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F995" w14:textId="77777777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000000"/>
          <w:sz w:val="18"/>
          <w:lang w:eastAsia="hr-HR"/>
        </w:rPr>
        <w:drawing>
          <wp:inline distT="0" distB="0" distL="0" distR="0" wp14:anchorId="3ADAD161" wp14:editId="779F5685">
            <wp:extent cx="1038225" cy="419100"/>
            <wp:effectExtent l="0" t="0" r="9525" b="0"/>
            <wp:docPr id="1" name="Pictur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B7CD" w14:textId="77777777" w:rsidR="00FB3D00" w:rsidRDefault="00414990" w:rsidP="0094158A">
      <w:pPr>
        <w:spacing w:line="360" w:lineRule="auto"/>
        <w:rPr>
          <w:rFonts w:ascii="Broadway" w:hAnsi="Broadway"/>
          <w:b/>
          <w:color w:val="000000"/>
        </w:rPr>
      </w:pPr>
      <w:r>
        <w:rPr>
          <w:rFonts w:ascii="Broadway" w:hAnsi="Broadway"/>
          <w:b/>
          <w:color w:val="000000"/>
        </w:rPr>
        <w:t>Ekonomsko-birotehni</w:t>
      </w:r>
      <w:r>
        <w:rPr>
          <w:b/>
          <w:color w:val="000000"/>
        </w:rPr>
        <w:t>č</w:t>
      </w:r>
      <w:r>
        <w:rPr>
          <w:rFonts w:ascii="Broadway" w:hAnsi="Broadway"/>
          <w:b/>
          <w:color w:val="000000"/>
        </w:rPr>
        <w:t>ka</w:t>
      </w:r>
      <w:r>
        <w:rPr>
          <w:rFonts w:ascii="Broadway" w:hAnsi="Broadway"/>
          <w:b/>
          <w:color w:val="000000"/>
        </w:rPr>
        <w:tab/>
      </w:r>
      <w:r>
        <w:rPr>
          <w:rFonts w:ascii="Broadway" w:hAnsi="Broadway"/>
          <w:b/>
          <w:color w:val="000000"/>
        </w:rPr>
        <w:tab/>
      </w:r>
      <w:r>
        <w:rPr>
          <w:rFonts w:ascii="Broadway" w:hAnsi="Broadway"/>
          <w:b/>
          <w:color w:val="000000"/>
        </w:rPr>
        <w:tab/>
      </w:r>
      <w:r>
        <w:rPr>
          <w:rFonts w:ascii="Broadway" w:hAnsi="Broadway"/>
          <w:b/>
          <w:color w:val="000000"/>
        </w:rPr>
        <w:br/>
        <w:t>i trgova</w:t>
      </w:r>
      <w:r>
        <w:rPr>
          <w:b/>
          <w:color w:val="000000"/>
        </w:rPr>
        <w:t>č</w:t>
      </w:r>
      <w:r>
        <w:rPr>
          <w:rFonts w:ascii="Broadway" w:hAnsi="Broadway"/>
          <w:b/>
          <w:color w:val="000000"/>
        </w:rPr>
        <w:t>ka škola – Zadar</w:t>
      </w:r>
    </w:p>
    <w:p w14:paraId="5319F1D0" w14:textId="77777777" w:rsidR="00FB3D00" w:rsidRDefault="00414990" w:rsidP="009415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ZADAR, Antuna Gustava Matoša 40</w:t>
      </w:r>
    </w:p>
    <w:p w14:paraId="255E9734" w14:textId="77777777" w:rsidR="00FB3D00" w:rsidRDefault="00414990" w:rsidP="009415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 00390151 // OIB 04405149472</w:t>
      </w:r>
    </w:p>
    <w:p w14:paraId="38DB59D1" w14:textId="77777777" w:rsidR="00FB3D00" w:rsidRDefault="00414990" w:rsidP="009415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Tel, fax: 331-022, 331-221</w:t>
      </w:r>
    </w:p>
    <w:p w14:paraId="52117C0B" w14:textId="77777777" w:rsidR="00FB3D00" w:rsidRDefault="00414990" w:rsidP="009415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mail: ekonomska@ebt-zadar.hr</w:t>
      </w:r>
    </w:p>
    <w:p w14:paraId="03D09907" w14:textId="77777777" w:rsidR="00FB3D00" w:rsidRDefault="00E551AC" w:rsidP="0094158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14990">
          <w:rPr>
            <w:rStyle w:val="Hyperlink"/>
            <w:rFonts w:ascii="Times New Roman" w:hAnsi="Times New Roman" w:cs="Times New Roman"/>
            <w:sz w:val="24"/>
            <w:szCs w:val="24"/>
          </w:rPr>
          <w:t>www.ebt-zadar.hr</w:t>
        </w:r>
      </w:hyperlink>
    </w:p>
    <w:p w14:paraId="2226FB8C" w14:textId="77777777" w:rsidR="00FB3D00" w:rsidRDefault="00FB3D00" w:rsidP="009415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8CFB88" w14:textId="4C9EDFBF" w:rsidR="00FB3D00" w:rsidRDefault="00CE30C2" w:rsidP="0094158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24. srpnja 2026</w:t>
      </w:r>
      <w:r w:rsidR="00414990">
        <w:rPr>
          <w:rFonts w:ascii="Times New Roman" w:hAnsi="Times New Roman" w:cs="Times New Roman"/>
          <w:bCs/>
          <w:sz w:val="24"/>
          <w:szCs w:val="24"/>
        </w:rPr>
        <w:t>. godine</w:t>
      </w:r>
    </w:p>
    <w:p w14:paraId="59D98555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DD0000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55A59E" w14:textId="567AB530" w:rsidR="00FB3D00" w:rsidRDefault="00414990" w:rsidP="0094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OBRAZLOŽENJE UZ </w:t>
      </w:r>
      <w:r w:rsidR="00B736B1">
        <w:rPr>
          <w:rFonts w:ascii="Times New Roman" w:hAnsi="Times New Roman" w:cs="Times New Roman"/>
          <w:b/>
          <w:sz w:val="28"/>
          <w:szCs w:val="28"/>
        </w:rPr>
        <w:t>POLU</w:t>
      </w:r>
      <w:r>
        <w:rPr>
          <w:rFonts w:ascii="Times New Roman" w:hAnsi="Times New Roman" w:cs="Times New Roman"/>
          <w:b/>
          <w:sz w:val="28"/>
          <w:szCs w:val="28"/>
        </w:rPr>
        <w:t>GODIŠNJI IZVJEŠTAJ O IZVRŠENJU FINANCIJSKOG PLANA ZA 202</w:t>
      </w:r>
      <w:r w:rsidR="00CE30C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3C85E3A8" w14:textId="77777777" w:rsidR="00837C5C" w:rsidRDefault="00837C5C" w:rsidP="009415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F58EA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303E3" w14:textId="53560FAA" w:rsidR="00FB3D00" w:rsidRDefault="00414990" w:rsidP="0094158A">
      <w:pPr>
        <w:spacing w:after="0" w:line="360" w:lineRule="auto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Zakona o proračunu (NN br. 87/08, 136/12, 15/15 i 144/21) i Pravilnika o polugodišnjem i godišnjem izvještaju o izvršenju proračuna (NN br. 24/13, 102/17, 1/20 </w:t>
      </w:r>
      <w:r w:rsidR="00CE57C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147/20</w:t>
      </w:r>
      <w:r w:rsidR="00CE57C2">
        <w:rPr>
          <w:rFonts w:ascii="Times New Roman" w:hAnsi="Times New Roman" w:cs="Times New Roman"/>
          <w:sz w:val="24"/>
          <w:szCs w:val="24"/>
        </w:rPr>
        <w:t xml:space="preserve"> i 85/23</w:t>
      </w:r>
      <w:r>
        <w:rPr>
          <w:rFonts w:ascii="Times New Roman" w:hAnsi="Times New Roman" w:cs="Times New Roman"/>
          <w:sz w:val="24"/>
          <w:szCs w:val="24"/>
        </w:rPr>
        <w:t>) Ekonomsko</w:t>
      </w:r>
      <w:r w:rsidR="0069252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birotehnička i trgovačka škola Zadar podnosi Školskom odboru izvještaj o izvršenju financijskog plana za razdoblje od 1. siječnja do </w:t>
      </w:r>
      <w:r w:rsidR="00B1071B">
        <w:rPr>
          <w:rFonts w:ascii="Times New Roman" w:hAnsi="Times New Roman" w:cs="Times New Roman"/>
          <w:sz w:val="24"/>
          <w:szCs w:val="24"/>
        </w:rPr>
        <w:t xml:space="preserve">30.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E30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godine. Obveza izrade izvještaja o izvršenju za svakog proračunskog korisnika proizlazi iz činjenice da je financijski plan (koji je dio proračuna) donesen na razini svakog korisnika i usvojen od strane njegovog upravljačkog tijela, a izvještaj o izvršenju pokazuje ostvarenje tog plana. </w:t>
      </w:r>
    </w:p>
    <w:p w14:paraId="34791779" w14:textId="77777777" w:rsidR="00FB3D00" w:rsidRDefault="00FB3D00" w:rsidP="0094158A">
      <w:pPr>
        <w:spacing w:after="0" w:line="360" w:lineRule="auto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486480A" w14:textId="70F82BAF" w:rsidR="00FB3D00" w:rsidRDefault="00414990" w:rsidP="0094158A">
      <w:pPr>
        <w:spacing w:after="0" w:line="360" w:lineRule="auto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Izvještaj o izvršenju financijskog plana prati jesu li se i kojim iznosima ostvarile planirane pozicije prihoda, primitaka, rashoda, izdataka, viškova i manjkova unutar razdoblja. U prilogu je Izvještaj o </w:t>
      </w:r>
      <w:r w:rsidR="00B1071B">
        <w:rPr>
          <w:rFonts w:ascii="Times New Roman" w:hAnsi="Times New Roman" w:cs="Times New Roman"/>
          <w:sz w:val="24"/>
          <w:szCs w:val="24"/>
        </w:rPr>
        <w:t>polu</w:t>
      </w:r>
      <w:r>
        <w:rPr>
          <w:rFonts w:ascii="Times New Roman" w:hAnsi="Times New Roman" w:cs="Times New Roman"/>
          <w:sz w:val="24"/>
          <w:szCs w:val="24"/>
        </w:rPr>
        <w:t>godišnjem izvršenju financijskog plana za 202</w:t>
      </w:r>
      <w:r w:rsidR="00CE30C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gdje se nalaze sljedeći tabelarni pregledi: Opći dio godišnjeg izvještaja o izvršenju financijskog plana sadrži Sažetak računa prihoda i rashoda te računa financiranja, Račun prihoda i rashoda po ekonomskoj klasifikaciji, izvorima financiranja i funkcijskoj klasifikaciji, te Posebni dio izvještaja prikazan prema programskoj klasifikaciji. </w:t>
      </w:r>
      <w:r w:rsidR="00CE57C2">
        <w:rPr>
          <w:rFonts w:ascii="Times New Roman" w:hAnsi="Times New Roman" w:cs="Times New Roman"/>
          <w:sz w:val="24"/>
          <w:szCs w:val="24"/>
        </w:rPr>
        <w:t xml:space="preserve">Obrazloženje se sastoji od obrazloženja općeg dijela izvještaja o izvršenju financijskog plana i obrazloženja posebnog dijela izvještaja o izvršenju financijskog </w:t>
      </w:r>
      <w:r w:rsidR="00CE57C2">
        <w:rPr>
          <w:rFonts w:ascii="Times New Roman" w:hAnsi="Times New Roman" w:cs="Times New Roman"/>
          <w:sz w:val="24"/>
          <w:szCs w:val="24"/>
        </w:rPr>
        <w:lastRenderedPageBreak/>
        <w:t xml:space="preserve">plana. </w:t>
      </w:r>
      <w:r>
        <w:rPr>
          <w:rFonts w:ascii="Times New Roman" w:hAnsi="Times New Roman" w:cs="Times New Roman"/>
          <w:sz w:val="24"/>
          <w:szCs w:val="24"/>
        </w:rPr>
        <w:t xml:space="preserve">Uspoređivani su svi elementi </w:t>
      </w:r>
      <w:r w:rsidR="00B1071B">
        <w:rPr>
          <w:rFonts w:ascii="Times New Roman" w:hAnsi="Times New Roman" w:cs="Times New Roman"/>
          <w:sz w:val="24"/>
          <w:szCs w:val="24"/>
        </w:rPr>
        <w:t>polu</w:t>
      </w:r>
      <w:r>
        <w:rPr>
          <w:rFonts w:ascii="Times New Roman" w:hAnsi="Times New Roman" w:cs="Times New Roman"/>
          <w:sz w:val="24"/>
          <w:szCs w:val="24"/>
        </w:rPr>
        <w:t>godišnjeg izvršenja 202</w:t>
      </w:r>
      <w:r w:rsidR="00670BB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u odnosu na </w:t>
      </w:r>
      <w:r w:rsidR="00B1071B">
        <w:rPr>
          <w:rFonts w:ascii="Times New Roman" w:hAnsi="Times New Roman" w:cs="Times New Roman"/>
          <w:sz w:val="24"/>
          <w:szCs w:val="24"/>
        </w:rPr>
        <w:t>polu</w:t>
      </w:r>
      <w:r>
        <w:rPr>
          <w:rFonts w:ascii="Times New Roman" w:hAnsi="Times New Roman" w:cs="Times New Roman"/>
          <w:sz w:val="24"/>
          <w:szCs w:val="24"/>
        </w:rPr>
        <w:t>godišnje izvršenje 202</w:t>
      </w:r>
      <w:r w:rsidR="00670B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te plan 20</w:t>
      </w:r>
      <w:r w:rsidR="00CE30C2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u odnosu na izvršenje 202</w:t>
      </w:r>
      <w:r w:rsidR="00CE30C2">
        <w:rPr>
          <w:rFonts w:ascii="Times New Roman" w:hAnsi="Times New Roman" w:cs="Times New Roman"/>
          <w:sz w:val="24"/>
          <w:szCs w:val="24"/>
        </w:rPr>
        <w:t>6.</w:t>
      </w:r>
      <w:r w:rsidR="00B1071B">
        <w:rPr>
          <w:rFonts w:ascii="Times New Roman" w:hAnsi="Times New Roman" w:cs="Times New Roman"/>
          <w:sz w:val="24"/>
          <w:szCs w:val="24"/>
        </w:rPr>
        <w:t xml:space="preserve"> godine. </w:t>
      </w:r>
    </w:p>
    <w:p w14:paraId="7380076A" w14:textId="11A960E7" w:rsidR="00EB058E" w:rsidRDefault="00EB058E" w:rsidP="0094158A">
      <w:pPr>
        <w:spacing w:after="0" w:line="360" w:lineRule="auto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9F726E8" w14:textId="099C5379" w:rsidR="00EB058E" w:rsidRDefault="00EB058E" w:rsidP="0094158A">
      <w:pPr>
        <w:spacing w:after="0" w:line="360" w:lineRule="auto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4D3AFD7B" w14:textId="77777777" w:rsidR="00EB058E" w:rsidRDefault="00EB058E" w:rsidP="0094158A">
      <w:pPr>
        <w:spacing w:after="0" w:line="360" w:lineRule="auto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4E865B42" w14:textId="77777777" w:rsidR="00FB3D00" w:rsidRDefault="00414990" w:rsidP="0094158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Uvod – osnovni podaci o školi:</w:t>
      </w:r>
    </w:p>
    <w:p w14:paraId="1367D297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695A5" w14:textId="31F9BF44" w:rsidR="00FB3D00" w:rsidRDefault="00414990" w:rsidP="0094158A">
      <w:pPr>
        <w:spacing w:after="0" w:line="36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Ekonomsko</w:t>
      </w:r>
      <w:r w:rsidR="00655F0E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birotehnička i trgovačka škola Zadar je javna ustanova srednjeg odgoja i obrazovanja. Osnivač Škole je Zadarska županija (Odluka Ministarstva prosvjete i športa od 1. veljače 2002. godine). </w:t>
      </w:r>
    </w:p>
    <w:p w14:paraId="44A7838D" w14:textId="456CB673" w:rsidR="00FB3D00" w:rsidRDefault="00414990" w:rsidP="0094158A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Škola djeluje u školskoj zgradi izgrađenoj 1972</w:t>
      </w:r>
      <w:r>
        <w:rPr>
          <w:rFonts w:ascii="Times New Roman" w:hAnsi="Times New Roman" w:cs="Times New Roman"/>
          <w:sz w:val="24"/>
          <w:szCs w:val="24"/>
        </w:rPr>
        <w:t>. godine, smještenoj izvan grada, pa većina učenika putuje. Prostor se dijeli s Hotelijersk</w:t>
      </w:r>
      <w:r w:rsidR="009942AB">
        <w:rPr>
          <w:rFonts w:ascii="Times New Roman" w:hAnsi="Times New Roman" w:cs="Times New Roman"/>
          <w:sz w:val="24"/>
          <w:szCs w:val="24"/>
        </w:rPr>
        <w:t>o-</w:t>
      </w:r>
      <w:r>
        <w:rPr>
          <w:rFonts w:ascii="Times New Roman" w:hAnsi="Times New Roman" w:cs="Times New Roman"/>
          <w:sz w:val="24"/>
          <w:szCs w:val="24"/>
        </w:rPr>
        <w:t>turističkom i ugostiteljskom školom. Raspolaže sa 16 specijaliziranih učionica, 7 kabineta za profesore po aktivima, dvorane za tjelesni odgoj, vanjskim igralištem i knjižnicom. Nastava je organizirana u jutarnjoj i poslijepodnevnoj smjeni u petodnevnom radnom tjednu. Nastava, redovna, izborna, dodatna i dopunska, kao i izvannastavne aktivnosti (likovna radionica „ PINEL „ ,školski športski klub „ BROKERI“ i vježbaonica od I – IV razreda, sekcije - literarna, digitalni školski list, čitateljski klub, debatni klub, GLOBE program, Vježbenička tvrtka uz pripremu za natjecanje iz poduzetništva, pripreme za natjecanja i dodatna nastava (u zanimanju prodavač, komercijalist, hrvatski jezik i strani jezici, računovodstvo, TZK i školska foto skupina) izvode se prema nastavnim planovima i programima, koje je donijelo Ministarstvo znanosti</w:t>
      </w:r>
      <w:r w:rsidR="009942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obrazovanja</w:t>
      </w:r>
      <w:r w:rsidR="009942AB">
        <w:rPr>
          <w:rFonts w:ascii="Times New Roman" w:hAnsi="Times New Roman" w:cs="Times New Roman"/>
          <w:sz w:val="24"/>
          <w:szCs w:val="24"/>
        </w:rPr>
        <w:t xml:space="preserve"> i mladih</w:t>
      </w:r>
      <w:r>
        <w:rPr>
          <w:rFonts w:ascii="Times New Roman" w:hAnsi="Times New Roman" w:cs="Times New Roman"/>
          <w:sz w:val="24"/>
          <w:szCs w:val="24"/>
        </w:rPr>
        <w:t xml:space="preserve"> i Godišnjem planu i programu rada Škole, kao i Školskom kurikulumu. Program izvannastavnih aktivnosti provodi se u suprotnoj smjeni tijekom cijele godine i u njega je uključen velik broj učenika. Škola sudjeluje u više natjecanja na školskoj, gradskoj, županijskoj i državnoj razini, kako u struci (Mladi poduzetnik, Računovodstvo, Vježbenička tvrtka, natjecanje u zanimanju poslovni tajnik, komercijalist, upravni referent i prodavač), tako i u ostalim područjima.</w:t>
      </w:r>
    </w:p>
    <w:p w14:paraId="696EA34B" w14:textId="77777777" w:rsidR="00FB3D00" w:rsidRDefault="00FB3D00" w:rsidP="0094158A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6EDF7CA0" w14:textId="1ECB1BAE" w:rsidR="00FB3D00" w:rsidRDefault="00414990" w:rsidP="00837C5C">
      <w:pPr>
        <w:spacing w:line="360" w:lineRule="auto"/>
        <w:ind w:righ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se financira sredstvima Ministarstva znanosti</w:t>
      </w:r>
      <w:r w:rsidR="009942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obrazovanja </w:t>
      </w:r>
      <w:r w:rsidR="009942AB">
        <w:rPr>
          <w:rFonts w:ascii="Times New Roman" w:hAnsi="Times New Roman" w:cs="Times New Roman"/>
          <w:sz w:val="24"/>
          <w:szCs w:val="24"/>
        </w:rPr>
        <w:t xml:space="preserve">i mladih </w:t>
      </w:r>
      <w:r>
        <w:rPr>
          <w:rFonts w:ascii="Times New Roman" w:hAnsi="Times New Roman" w:cs="Times New Roman"/>
          <w:sz w:val="24"/>
          <w:szCs w:val="24"/>
        </w:rPr>
        <w:t xml:space="preserve">(plaće i doprinosi na plaće, druga prava radnika iz Kolektivnog ugovora, naknada za nezapošljavanje osoba s invaliditetom),  te sredstvima </w:t>
      </w:r>
      <w:r>
        <w:rPr>
          <w:rFonts w:ascii="Times New Roman" w:hAnsi="Times New Roman" w:cs="Times New Roman"/>
          <w:bCs/>
          <w:sz w:val="24"/>
          <w:szCs w:val="24"/>
        </w:rPr>
        <w:t>Zadarske županije</w:t>
      </w:r>
      <w:r>
        <w:rPr>
          <w:rFonts w:ascii="Times New Roman" w:hAnsi="Times New Roman" w:cs="Times New Roman"/>
          <w:sz w:val="24"/>
          <w:szCs w:val="24"/>
        </w:rPr>
        <w:t xml:space="preserve">  (materijalni izdaci) kao i vlastitim sredstvima</w:t>
      </w:r>
      <w:r w:rsidR="009942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te sredstvima dobivenim putem </w:t>
      </w:r>
      <w:r>
        <w:rPr>
          <w:rFonts w:ascii="Times New Roman" w:hAnsi="Times New Roman" w:cs="Times New Roman"/>
          <w:bCs/>
          <w:sz w:val="24"/>
          <w:szCs w:val="24"/>
        </w:rPr>
        <w:t>EU projekata.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1A92A" w14:textId="01F3B0FD" w:rsidR="00837C5C" w:rsidRDefault="00837C5C" w:rsidP="00837C5C">
      <w:pPr>
        <w:spacing w:line="360" w:lineRule="auto"/>
        <w:ind w:righ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D0A4D" w14:textId="77777777" w:rsidR="00FB3D00" w:rsidRDefault="00FB3D00" w:rsidP="0094158A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0540EF56" w14:textId="77777777" w:rsidR="00FB3D00" w:rsidRDefault="00414990" w:rsidP="0094158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Obrazloženje općeg dijela izvještaja o izvršenju financijskog plana</w:t>
      </w:r>
    </w:p>
    <w:p w14:paraId="272A7509" w14:textId="77777777" w:rsidR="00FB3D00" w:rsidRDefault="00FB3D00" w:rsidP="0094158A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895FD" w14:textId="77777777" w:rsidR="00FB3D00" w:rsidRDefault="00414990" w:rsidP="0094158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Sažetak računa prihoda i rashoda i računa financiranja</w:t>
      </w:r>
    </w:p>
    <w:p w14:paraId="69FEDBD5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45ACF" w14:textId="58345903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 planiranih prihoda </w:t>
      </w:r>
      <w:r w:rsidR="009942AB">
        <w:rPr>
          <w:rFonts w:ascii="Times New Roman" w:hAnsi="Times New Roman" w:cs="Times New Roman"/>
          <w:bCs/>
          <w:sz w:val="24"/>
          <w:szCs w:val="24"/>
        </w:rPr>
        <w:t xml:space="preserve">poslovanja </w:t>
      </w:r>
      <w:r>
        <w:rPr>
          <w:rFonts w:ascii="Times New Roman" w:hAnsi="Times New Roman" w:cs="Times New Roman"/>
          <w:bCs/>
          <w:sz w:val="24"/>
          <w:szCs w:val="24"/>
        </w:rPr>
        <w:t>za 202</w:t>
      </w:r>
      <w:r w:rsidR="009942A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u iznosu </w:t>
      </w:r>
      <w:r w:rsidR="009942AB">
        <w:rPr>
          <w:rFonts w:ascii="Times New Roman" w:hAnsi="Times New Roman" w:cs="Times New Roman"/>
          <w:bCs/>
          <w:sz w:val="24"/>
          <w:szCs w:val="24"/>
        </w:rPr>
        <w:t>2.162.016,22</w:t>
      </w:r>
      <w:r>
        <w:rPr>
          <w:rFonts w:ascii="Times New Roman" w:hAnsi="Times New Roman" w:cs="Times New Roman"/>
          <w:bCs/>
          <w:sz w:val="24"/>
          <w:szCs w:val="24"/>
        </w:rPr>
        <w:t xml:space="preserve"> EUR, realizirani su prihodi u iznosu od </w:t>
      </w:r>
      <w:r w:rsidR="009942AB">
        <w:rPr>
          <w:rFonts w:ascii="Times New Roman" w:hAnsi="Times New Roman" w:cs="Times New Roman"/>
          <w:bCs/>
          <w:sz w:val="24"/>
          <w:szCs w:val="24"/>
        </w:rPr>
        <w:t>1.448.862,94 EUR</w:t>
      </w:r>
      <w:r>
        <w:rPr>
          <w:rFonts w:ascii="Times New Roman" w:hAnsi="Times New Roman" w:cs="Times New Roman"/>
          <w:bCs/>
          <w:sz w:val="24"/>
          <w:szCs w:val="24"/>
        </w:rPr>
        <w:t xml:space="preserve"> što iznosi </w:t>
      </w:r>
      <w:r w:rsidR="009942AB">
        <w:rPr>
          <w:rFonts w:ascii="Times New Roman" w:hAnsi="Times New Roman" w:cs="Times New Roman"/>
          <w:bCs/>
          <w:sz w:val="24"/>
          <w:szCs w:val="24"/>
        </w:rPr>
        <w:t>67,01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 w:rsidR="007B010E">
        <w:rPr>
          <w:rFonts w:ascii="Times New Roman" w:hAnsi="Times New Roman" w:cs="Times New Roman"/>
          <w:bCs/>
          <w:sz w:val="24"/>
          <w:szCs w:val="24"/>
        </w:rPr>
        <w:t xml:space="preserve"> planiranih prihoda. </w:t>
      </w:r>
    </w:p>
    <w:p w14:paraId="665CAEA2" w14:textId="5D8C0101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odnosu na 202</w:t>
      </w:r>
      <w:r w:rsidR="009942AB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 godinu indeks izvršenja prihoda iznosi 11</w:t>
      </w:r>
      <w:r w:rsidR="00B1071B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9942AB">
        <w:rPr>
          <w:rFonts w:ascii="Times New Roman" w:hAnsi="Times New Roman" w:cs="Times New Roman"/>
          <w:bCs/>
          <w:sz w:val="24"/>
          <w:szCs w:val="24"/>
        </w:rPr>
        <w:t>09.</w:t>
      </w:r>
    </w:p>
    <w:p w14:paraId="0CA46B60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B7F248" w14:textId="3E6CF5F4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 ukupno planiranih rashoda za 202</w:t>
      </w:r>
      <w:r w:rsidR="009942A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godinu u iznosu od 2.</w:t>
      </w:r>
      <w:r w:rsidR="009942AB">
        <w:rPr>
          <w:rFonts w:ascii="Times New Roman" w:hAnsi="Times New Roman" w:cs="Times New Roman"/>
          <w:bCs/>
          <w:sz w:val="24"/>
          <w:szCs w:val="24"/>
        </w:rPr>
        <w:t>278.255,22</w:t>
      </w:r>
      <w:r>
        <w:rPr>
          <w:rFonts w:ascii="Times New Roman" w:hAnsi="Times New Roman" w:cs="Times New Roman"/>
          <w:bCs/>
          <w:sz w:val="24"/>
          <w:szCs w:val="24"/>
        </w:rPr>
        <w:t xml:space="preserve"> EUR realizirani su rashodi u iznosu od </w:t>
      </w:r>
      <w:r w:rsidR="009942AB">
        <w:rPr>
          <w:rFonts w:ascii="Times New Roman" w:hAnsi="Times New Roman" w:cs="Times New Roman"/>
          <w:bCs/>
          <w:sz w:val="24"/>
          <w:szCs w:val="24"/>
        </w:rPr>
        <w:t>1.635.100,96</w:t>
      </w:r>
      <w:r w:rsidR="00B1071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EUR što iznosi </w:t>
      </w:r>
      <w:r w:rsidR="009942AB">
        <w:rPr>
          <w:rFonts w:ascii="Times New Roman" w:hAnsi="Times New Roman" w:cs="Times New Roman"/>
          <w:bCs/>
          <w:sz w:val="24"/>
          <w:szCs w:val="24"/>
        </w:rPr>
        <w:t>71,77</w:t>
      </w:r>
      <w:r>
        <w:rPr>
          <w:rFonts w:ascii="Times New Roman" w:hAnsi="Times New Roman" w:cs="Times New Roman"/>
          <w:bCs/>
          <w:sz w:val="24"/>
          <w:szCs w:val="24"/>
        </w:rPr>
        <w:t xml:space="preserve"> %</w:t>
      </w:r>
      <w:r w:rsidR="003F3632">
        <w:rPr>
          <w:rFonts w:ascii="Times New Roman" w:hAnsi="Times New Roman" w:cs="Times New Roman"/>
          <w:bCs/>
          <w:sz w:val="24"/>
          <w:szCs w:val="24"/>
        </w:rPr>
        <w:t xml:space="preserve"> u odnosu na plan.</w:t>
      </w:r>
    </w:p>
    <w:p w14:paraId="1DD674AC" w14:textId="05FEAD36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odnosu na 202</w:t>
      </w:r>
      <w:r w:rsidR="009942AB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indeks izvršenja rashoda iznosi </w:t>
      </w:r>
      <w:r w:rsidR="009942AB">
        <w:rPr>
          <w:rFonts w:ascii="Times New Roman" w:hAnsi="Times New Roman" w:cs="Times New Roman"/>
          <w:bCs/>
          <w:sz w:val="24"/>
          <w:szCs w:val="24"/>
        </w:rPr>
        <w:t>116,62.</w:t>
      </w:r>
    </w:p>
    <w:p w14:paraId="4746AD05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687E0B" w14:textId="7C092ACB" w:rsidR="00FB3D00" w:rsidRDefault="00B1071B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Manjak</w:t>
      </w:r>
      <w:r w:rsidR="00414990">
        <w:rPr>
          <w:rFonts w:ascii="Times New Roman" w:hAnsi="Times New Roman" w:cs="Times New Roman"/>
          <w:bCs/>
          <w:sz w:val="24"/>
          <w:szCs w:val="24"/>
        </w:rPr>
        <w:t xml:space="preserve"> prihoda i primitaka za pokriće</w:t>
      </w:r>
      <w:r w:rsidR="005162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4990">
        <w:rPr>
          <w:rFonts w:ascii="Times New Roman" w:hAnsi="Times New Roman" w:cs="Times New Roman"/>
          <w:bCs/>
          <w:sz w:val="24"/>
          <w:szCs w:val="24"/>
        </w:rPr>
        <w:t xml:space="preserve">rashoda u sljedećem </w:t>
      </w:r>
      <w:r w:rsidR="00690659">
        <w:rPr>
          <w:rFonts w:ascii="Times New Roman" w:hAnsi="Times New Roman" w:cs="Times New Roman"/>
          <w:bCs/>
          <w:sz w:val="24"/>
          <w:szCs w:val="24"/>
        </w:rPr>
        <w:t>razdoblju</w:t>
      </w:r>
      <w:r w:rsidR="00414990">
        <w:rPr>
          <w:rFonts w:ascii="Times New Roman" w:hAnsi="Times New Roman" w:cs="Times New Roman"/>
          <w:bCs/>
          <w:sz w:val="24"/>
          <w:szCs w:val="24"/>
        </w:rPr>
        <w:t xml:space="preserve"> iznos</w:t>
      </w:r>
      <w:r w:rsidR="00690659">
        <w:rPr>
          <w:rFonts w:ascii="Times New Roman" w:hAnsi="Times New Roman" w:cs="Times New Roman"/>
          <w:bCs/>
          <w:sz w:val="24"/>
          <w:szCs w:val="24"/>
        </w:rPr>
        <w:t>i</w:t>
      </w:r>
      <w:r w:rsidR="004149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0659">
        <w:rPr>
          <w:rFonts w:ascii="Times New Roman" w:hAnsi="Times New Roman" w:cs="Times New Roman"/>
          <w:bCs/>
          <w:sz w:val="24"/>
          <w:szCs w:val="24"/>
        </w:rPr>
        <w:t>63.357,97</w:t>
      </w:r>
      <w:r w:rsidR="00414990">
        <w:rPr>
          <w:rFonts w:ascii="Times New Roman" w:hAnsi="Times New Roman" w:cs="Times New Roman"/>
          <w:bCs/>
          <w:sz w:val="24"/>
          <w:szCs w:val="24"/>
        </w:rPr>
        <w:t xml:space="preserve"> EUR.</w:t>
      </w:r>
    </w:p>
    <w:p w14:paraId="2CB8550C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A37A50" w14:textId="77777777" w:rsidR="00FB3D00" w:rsidRDefault="00414990" w:rsidP="0094158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Račun prihoda i rashoda prema ekonomskoj klasifikaciji</w:t>
      </w:r>
    </w:p>
    <w:p w14:paraId="38981772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835B9" w14:textId="004E3573" w:rsidR="00FB3D00" w:rsidRPr="00013B05" w:rsidRDefault="00414990" w:rsidP="0094158A">
      <w:pPr>
        <w:pStyle w:val="ListParagraph"/>
        <w:numPr>
          <w:ilvl w:val="2"/>
          <w:numId w:val="17"/>
        </w:num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Prihodi</w:t>
      </w:r>
    </w:p>
    <w:p w14:paraId="53652829" w14:textId="077035BB" w:rsidR="00013B05" w:rsidRDefault="00013B05" w:rsidP="0094158A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6C9E8A6" w14:textId="0FD253AE" w:rsidR="00013B05" w:rsidRPr="00013B05" w:rsidRDefault="00013B05" w:rsidP="0094158A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Ukupni prihodi u 2026. godini iznose 1.448.862,94 EUR od čega se najveći dio prihoda poslovanja odnosi na prihode od Ministarstva znanosti, obrazovanja i mladih.</w:t>
      </w:r>
      <w:r w:rsidR="00533C8B">
        <w:rPr>
          <w:rFonts w:ascii="Times New Roman" w:hAnsi="Times New Roman" w:cs="Times New Roman"/>
          <w:bCs/>
          <w:iCs/>
          <w:sz w:val="24"/>
          <w:szCs w:val="24"/>
        </w:rPr>
        <w:t xml:space="preserve"> U nastavku su obrazloženi prihodi po skupinama: </w:t>
      </w:r>
    </w:p>
    <w:p w14:paraId="44C1D4B8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6A5082" w14:textId="3DE0F0ED" w:rsidR="00645C29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63 – </w:t>
      </w:r>
      <w:r w:rsidR="00013B05">
        <w:rPr>
          <w:rFonts w:ascii="Times New Roman" w:hAnsi="Times New Roman" w:cs="Times New Roman"/>
          <w:bCs/>
          <w:sz w:val="24"/>
          <w:szCs w:val="24"/>
        </w:rPr>
        <w:t>Pomoći iz inozemstva i od subjekata unutar općeg proračuna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A5B1A">
        <w:rPr>
          <w:rFonts w:ascii="Times New Roman" w:hAnsi="Times New Roman" w:cs="Times New Roman"/>
          <w:bCs/>
          <w:sz w:val="24"/>
          <w:szCs w:val="24"/>
        </w:rPr>
        <w:t xml:space="preserve">u 2026. godini </w:t>
      </w:r>
      <w:r>
        <w:rPr>
          <w:rFonts w:ascii="Times New Roman" w:hAnsi="Times New Roman" w:cs="Times New Roman"/>
          <w:bCs/>
          <w:sz w:val="24"/>
          <w:szCs w:val="24"/>
        </w:rPr>
        <w:t xml:space="preserve">ostvareno je </w:t>
      </w:r>
      <w:r w:rsidR="00533C8B">
        <w:rPr>
          <w:rFonts w:ascii="Times New Roman" w:hAnsi="Times New Roman" w:cs="Times New Roman"/>
          <w:bCs/>
          <w:sz w:val="24"/>
          <w:szCs w:val="24"/>
        </w:rPr>
        <w:t>64,48</w:t>
      </w:r>
      <w:r>
        <w:rPr>
          <w:rFonts w:ascii="Times New Roman" w:hAnsi="Times New Roman" w:cs="Times New Roman"/>
          <w:bCs/>
          <w:sz w:val="24"/>
          <w:szCs w:val="24"/>
        </w:rPr>
        <w:t>% u odnosu na</w:t>
      </w:r>
      <w:r w:rsidR="00B107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5B1A">
        <w:rPr>
          <w:rFonts w:ascii="Times New Roman" w:hAnsi="Times New Roman" w:cs="Times New Roman"/>
          <w:bCs/>
          <w:sz w:val="24"/>
          <w:szCs w:val="24"/>
        </w:rPr>
        <w:t>planirano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45C29" w:rsidRPr="00645C29">
        <w:rPr>
          <w:rFonts w:ascii="Times New Roman" w:hAnsi="Times New Roman" w:cs="Times New Roman"/>
          <w:bCs/>
          <w:sz w:val="24"/>
          <w:szCs w:val="24"/>
        </w:rPr>
        <w:t xml:space="preserve">Prihodi se odnose na </w:t>
      </w:r>
      <w:r w:rsidR="00EA5B1A">
        <w:rPr>
          <w:rFonts w:ascii="Times New Roman" w:hAnsi="Times New Roman" w:cs="Times New Roman"/>
          <w:bCs/>
          <w:sz w:val="24"/>
          <w:szCs w:val="24"/>
        </w:rPr>
        <w:t>sredstva</w:t>
      </w:r>
      <w:r w:rsidR="00533C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5C29" w:rsidRPr="00645C29">
        <w:rPr>
          <w:rFonts w:ascii="Times New Roman" w:hAnsi="Times New Roman" w:cs="Times New Roman"/>
          <w:bCs/>
          <w:sz w:val="24"/>
          <w:szCs w:val="24"/>
        </w:rPr>
        <w:t xml:space="preserve">Ministarstva znanosti, obrazovanja i mladih za </w:t>
      </w:r>
      <w:r w:rsidR="00533C8B">
        <w:rPr>
          <w:rFonts w:ascii="Times New Roman" w:hAnsi="Times New Roman" w:cs="Times New Roman"/>
          <w:bCs/>
          <w:sz w:val="24"/>
          <w:szCs w:val="24"/>
        </w:rPr>
        <w:t>isplatu</w:t>
      </w:r>
      <w:r w:rsidR="00645C29" w:rsidRPr="00645C29">
        <w:rPr>
          <w:rFonts w:ascii="Times New Roman" w:hAnsi="Times New Roman" w:cs="Times New Roman"/>
          <w:bCs/>
          <w:sz w:val="24"/>
          <w:szCs w:val="24"/>
        </w:rPr>
        <w:t xml:space="preserve"> plać</w:t>
      </w:r>
      <w:r w:rsidR="00533C8B">
        <w:rPr>
          <w:rFonts w:ascii="Times New Roman" w:hAnsi="Times New Roman" w:cs="Times New Roman"/>
          <w:bCs/>
          <w:sz w:val="24"/>
          <w:szCs w:val="24"/>
        </w:rPr>
        <w:t>a</w:t>
      </w:r>
      <w:r w:rsidR="00645C29" w:rsidRPr="00645C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3C8B">
        <w:rPr>
          <w:rFonts w:ascii="Times New Roman" w:hAnsi="Times New Roman" w:cs="Times New Roman"/>
          <w:bCs/>
          <w:sz w:val="24"/>
          <w:szCs w:val="24"/>
        </w:rPr>
        <w:t xml:space="preserve">i materijalnih prava </w:t>
      </w:r>
      <w:r w:rsidR="00645C29" w:rsidRPr="00645C29">
        <w:rPr>
          <w:rFonts w:ascii="Times New Roman" w:hAnsi="Times New Roman" w:cs="Times New Roman"/>
          <w:bCs/>
          <w:sz w:val="24"/>
          <w:szCs w:val="24"/>
        </w:rPr>
        <w:t>zaposlenika koje</w:t>
      </w:r>
      <w:r w:rsidR="00533C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5C29" w:rsidRPr="00645C29">
        <w:rPr>
          <w:rFonts w:ascii="Times New Roman" w:hAnsi="Times New Roman" w:cs="Times New Roman"/>
          <w:bCs/>
          <w:sz w:val="24"/>
          <w:szCs w:val="24"/>
        </w:rPr>
        <w:t>su porasle u promatranom razdoblju zbog rasta osnovice za obračun plaće u javnim službama za 202</w:t>
      </w:r>
      <w:r w:rsidR="00533C8B">
        <w:rPr>
          <w:rFonts w:ascii="Times New Roman" w:hAnsi="Times New Roman" w:cs="Times New Roman"/>
          <w:bCs/>
          <w:sz w:val="24"/>
          <w:szCs w:val="24"/>
        </w:rPr>
        <w:t>6</w:t>
      </w:r>
      <w:r w:rsidR="00645C29" w:rsidRPr="00645C29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533C8B">
        <w:rPr>
          <w:rFonts w:ascii="Times New Roman" w:hAnsi="Times New Roman" w:cs="Times New Roman"/>
          <w:bCs/>
          <w:sz w:val="24"/>
          <w:szCs w:val="24"/>
        </w:rPr>
        <w:t>za 9,21%</w:t>
      </w:r>
      <w:r w:rsidR="00645C29" w:rsidRPr="00645C29">
        <w:rPr>
          <w:rFonts w:ascii="Times New Roman" w:hAnsi="Times New Roman" w:cs="Times New Roman"/>
          <w:bCs/>
          <w:sz w:val="24"/>
          <w:szCs w:val="24"/>
        </w:rPr>
        <w:t>, zatim za naknade troškova za prijevoz učenika s poteškoćama, zalihe menstrualnih potrepština</w:t>
      </w:r>
      <w:r w:rsidR="00533C8B">
        <w:rPr>
          <w:rFonts w:ascii="Times New Roman" w:hAnsi="Times New Roman" w:cs="Times New Roman"/>
          <w:bCs/>
          <w:sz w:val="24"/>
          <w:szCs w:val="24"/>
        </w:rPr>
        <w:t>, troškovi za voditelja županijskog stručnog vijeća i međužupanijskog stručnog vijeća u ukupnom iznosu 5.775,22 EUR.</w:t>
      </w:r>
    </w:p>
    <w:p w14:paraId="3E4B543A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B0EAF" w14:textId="4F8186C3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 –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prihodi od upravnih i administrativnih pristojbi, pristojbi po posebnim propisima i naknada</w:t>
      </w:r>
      <w:r w:rsidR="00533C8B">
        <w:rPr>
          <w:rFonts w:ascii="Times New Roman" w:hAnsi="Times New Roman" w:cs="Times New Roman"/>
          <w:sz w:val="24"/>
          <w:szCs w:val="24"/>
        </w:rPr>
        <w:t xml:space="preserve"> – indeks izvršenja u odnosu na planirano iznosi 2.510,25 zbog višestrukog povećanja izdavanja duplikata svjedožbi.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9F32B4" w14:textId="77777777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4690938" w14:textId="6202EC58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66 – prihodi od prodaje proizvoda i robe te pruženih usluga i prihodi od donacija – ukupno ostvareni prihodi </w:t>
      </w:r>
      <w:r w:rsidR="00533C8B">
        <w:rPr>
          <w:rFonts w:ascii="Times New Roman" w:hAnsi="Times New Roman" w:cs="Times New Roman"/>
          <w:bCs/>
          <w:sz w:val="24"/>
          <w:szCs w:val="24"/>
        </w:rPr>
        <w:t>su manji u odnosu na izvještajno razdoblje prethodne godine zbog smanjenja prihoda od najmova školskog prostora i ukidanja djelatnosti obrazovanja odraslih.</w:t>
      </w:r>
    </w:p>
    <w:p w14:paraId="3C937D6A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F1DB5" w14:textId="18C14177" w:rsidR="00FB3D00" w:rsidRDefault="00414990" w:rsidP="0094158A">
      <w:pPr>
        <w:spacing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67 – prihodi iz nadležnog proračuna i od HZZO-a temeljem ugovornih obveza – indeks izvršenja u odnosu na 202</w:t>
      </w:r>
      <w:r w:rsidR="000E6766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 godinu iznosi</w:t>
      </w:r>
      <w:r w:rsidR="000E6766">
        <w:rPr>
          <w:rFonts w:ascii="Times New Roman" w:hAnsi="Times New Roman" w:cs="Times New Roman"/>
          <w:bCs/>
          <w:sz w:val="24"/>
          <w:szCs w:val="24"/>
        </w:rPr>
        <w:t xml:space="preserve"> 275,76</w:t>
      </w:r>
      <w:r>
        <w:rPr>
          <w:rFonts w:ascii="Times New Roman" w:hAnsi="Times New Roman" w:cs="Times New Roman"/>
          <w:bCs/>
          <w:sz w:val="24"/>
          <w:szCs w:val="24"/>
        </w:rPr>
        <w:t xml:space="preserve">, a razlog </w:t>
      </w:r>
      <w:r w:rsidR="00645C29">
        <w:rPr>
          <w:rFonts w:ascii="Times New Roman" w:hAnsi="Times New Roman" w:cs="Times New Roman"/>
          <w:bCs/>
          <w:sz w:val="24"/>
          <w:szCs w:val="24"/>
        </w:rPr>
        <w:t>povećanja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 w:rsidR="00645C29">
        <w:rPr>
          <w:rFonts w:ascii="Times New Roman" w:hAnsi="Times New Roman" w:cs="Times New Roman"/>
          <w:bCs/>
          <w:sz w:val="24"/>
          <w:szCs w:val="24"/>
        </w:rPr>
        <w:t xml:space="preserve">viša </w:t>
      </w:r>
      <w:r>
        <w:rPr>
          <w:rFonts w:ascii="Times New Roman" w:hAnsi="Times New Roman" w:cs="Times New Roman"/>
          <w:sz w:val="24"/>
          <w:szCs w:val="24"/>
        </w:rPr>
        <w:t xml:space="preserve">stopa ulaganja u </w:t>
      </w:r>
      <w:r w:rsidR="00645C29">
        <w:rPr>
          <w:rFonts w:ascii="Times New Roman" w:hAnsi="Times New Roman" w:cs="Times New Roman"/>
          <w:sz w:val="24"/>
          <w:szCs w:val="24"/>
        </w:rPr>
        <w:t xml:space="preserve">tekuće </w:t>
      </w:r>
      <w:r w:rsidR="000E6766">
        <w:rPr>
          <w:rFonts w:ascii="Times New Roman" w:hAnsi="Times New Roman" w:cs="Times New Roman"/>
          <w:sz w:val="24"/>
          <w:szCs w:val="24"/>
        </w:rPr>
        <w:t>potrebe ustanove i ulaganje u građevinske objekte i opremu.</w:t>
      </w:r>
    </w:p>
    <w:p w14:paraId="6D636631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5463E9" w14:textId="77777777" w:rsidR="00FB3D00" w:rsidRDefault="00414990" w:rsidP="0094158A">
      <w:pPr>
        <w:pStyle w:val="ListParagraph"/>
        <w:numPr>
          <w:ilvl w:val="2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Rashodi</w:t>
      </w:r>
    </w:p>
    <w:p w14:paraId="55899545" w14:textId="48F9440D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DB48E0D" w14:textId="79278FDA" w:rsidR="000E6766" w:rsidRDefault="000E6766" w:rsidP="0094158A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Ukupni rashodi za izvještajno razdoblje tekuće godine iznose 1.635.100,96 EUR što je povećanje za 16,62% u odnosu na prošlu godinu zbog Rashoda za nabavu nefinancijske imovine (4) koji se odnose na ulaganje u školsku dvoranu i učionice. </w:t>
      </w:r>
    </w:p>
    <w:p w14:paraId="05704614" w14:textId="77777777" w:rsidR="000E6766" w:rsidRPr="000E6766" w:rsidRDefault="000E6766" w:rsidP="0094158A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0552CFD" w14:textId="7B9AFC54" w:rsidR="008C48D6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31 – rashodi za zaposlene – ostvareno je </w:t>
      </w:r>
      <w:r w:rsidR="000E6766">
        <w:rPr>
          <w:rFonts w:ascii="Times New Roman" w:hAnsi="Times New Roman" w:cs="Times New Roman"/>
          <w:bCs/>
          <w:sz w:val="24"/>
          <w:szCs w:val="24"/>
        </w:rPr>
        <w:t>65,48</w:t>
      </w:r>
      <w:r>
        <w:rPr>
          <w:rFonts w:ascii="Times New Roman" w:hAnsi="Times New Roman" w:cs="Times New Roman"/>
          <w:bCs/>
          <w:sz w:val="24"/>
          <w:szCs w:val="24"/>
        </w:rPr>
        <w:t xml:space="preserve">% u odnosu na </w:t>
      </w:r>
      <w:r w:rsidR="000E6766">
        <w:rPr>
          <w:rFonts w:ascii="Times New Roman" w:hAnsi="Times New Roman" w:cs="Times New Roman"/>
          <w:bCs/>
          <w:sz w:val="24"/>
          <w:szCs w:val="24"/>
        </w:rPr>
        <w:t xml:space="preserve">planirano za 2026. godinu, te 94,88% u odnosu na prošlu godinu. </w:t>
      </w:r>
      <w:r w:rsidR="008C48D6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0E6766">
        <w:rPr>
          <w:rFonts w:ascii="Times New Roman" w:hAnsi="Times New Roman" w:cs="Times New Roman"/>
          <w:bCs/>
          <w:sz w:val="24"/>
          <w:szCs w:val="24"/>
        </w:rPr>
        <w:t xml:space="preserve">smanjenja je došlo zbog ukidanja kontinuiranih troškova </w:t>
      </w:r>
      <w:r w:rsidR="00552FF2">
        <w:rPr>
          <w:rFonts w:ascii="Times New Roman" w:hAnsi="Times New Roman" w:cs="Times New Roman"/>
          <w:bCs/>
          <w:sz w:val="24"/>
          <w:szCs w:val="24"/>
        </w:rPr>
        <w:t>1.1.2025. godine zbog čega su plaće i materijalna prava zaposlenika za prosinac 2024. godine knjiženi na rashode u siječnju 2025. godine, dok su plaća i materijalna prava za prosinac 2025. izravno knjiženi na rashode.</w:t>
      </w:r>
    </w:p>
    <w:p w14:paraId="4BA058FF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1ABC6" w14:textId="12274186" w:rsidR="000E6766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 – materijalni rashodi – ostvareno je </w:t>
      </w:r>
      <w:r w:rsidR="00552FF2">
        <w:rPr>
          <w:rFonts w:ascii="Times New Roman" w:hAnsi="Times New Roman" w:cs="Times New Roman"/>
          <w:sz w:val="24"/>
          <w:szCs w:val="24"/>
        </w:rPr>
        <w:t>38,73% više</w:t>
      </w:r>
      <w:r>
        <w:rPr>
          <w:rFonts w:ascii="Times New Roman" w:hAnsi="Times New Roman" w:cs="Times New Roman"/>
          <w:sz w:val="24"/>
          <w:szCs w:val="24"/>
        </w:rPr>
        <w:t xml:space="preserve"> u odnosu na 202</w:t>
      </w:r>
      <w:r w:rsidR="00552F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godinu. Došlo je do </w:t>
      </w:r>
      <w:r w:rsidR="008C48D6">
        <w:rPr>
          <w:rFonts w:ascii="Times New Roman" w:hAnsi="Times New Roman" w:cs="Times New Roman"/>
          <w:sz w:val="24"/>
          <w:szCs w:val="24"/>
        </w:rPr>
        <w:t>povećanja</w:t>
      </w:r>
      <w:r>
        <w:rPr>
          <w:rFonts w:ascii="Times New Roman" w:hAnsi="Times New Roman" w:cs="Times New Roman"/>
          <w:sz w:val="24"/>
          <w:szCs w:val="24"/>
        </w:rPr>
        <w:t xml:space="preserve"> rashoda jer </w:t>
      </w:r>
      <w:r w:rsidR="002743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27432F">
        <w:rPr>
          <w:rFonts w:ascii="Times New Roman" w:hAnsi="Times New Roman" w:cs="Times New Roman"/>
          <w:sz w:val="24"/>
          <w:szCs w:val="24"/>
        </w:rPr>
        <w:t xml:space="preserve">se u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52FF2">
        <w:rPr>
          <w:rFonts w:ascii="Times New Roman" w:hAnsi="Times New Roman" w:cs="Times New Roman"/>
          <w:sz w:val="24"/>
          <w:szCs w:val="24"/>
        </w:rPr>
        <w:t>6</w:t>
      </w:r>
      <w:r w:rsidR="008C48D6">
        <w:rPr>
          <w:rFonts w:ascii="Times New Roman" w:hAnsi="Times New Roman" w:cs="Times New Roman"/>
          <w:sz w:val="24"/>
          <w:szCs w:val="24"/>
        </w:rPr>
        <w:t>. zbog realizacije mobilnosti Eramsus+ projekata povećali izdatci za službena putovanja</w:t>
      </w:r>
      <w:r w:rsidR="00552FF2">
        <w:rPr>
          <w:rFonts w:ascii="Times New Roman" w:hAnsi="Times New Roman" w:cs="Times New Roman"/>
          <w:sz w:val="24"/>
          <w:szCs w:val="24"/>
        </w:rPr>
        <w:t xml:space="preserve">, stručno usavršavanje zaposlenika </w:t>
      </w:r>
      <w:r w:rsidR="008C48D6">
        <w:rPr>
          <w:rFonts w:ascii="Times New Roman" w:hAnsi="Times New Roman" w:cs="Times New Roman"/>
          <w:sz w:val="24"/>
          <w:szCs w:val="24"/>
        </w:rPr>
        <w:t>te ostali nespomenuti rashodi poslovanja</w:t>
      </w:r>
      <w:r w:rsidR="00552FF2">
        <w:rPr>
          <w:rFonts w:ascii="Times New Roman" w:hAnsi="Times New Roman" w:cs="Times New Roman"/>
          <w:sz w:val="24"/>
          <w:szCs w:val="24"/>
        </w:rPr>
        <w:t>. Dodatno su se povećali rashodi za uredski materijal te rashodi za materijal i sirovine.</w:t>
      </w:r>
    </w:p>
    <w:p w14:paraId="46406994" w14:textId="77777777" w:rsidR="00552FF2" w:rsidRDefault="00552FF2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D0E95" w14:textId="2B53CF62" w:rsidR="000E6766" w:rsidRDefault="00552FF2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 – Naknade građanima i kuća</w:t>
      </w:r>
      <w:r w:rsidR="00A8277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stvima na temelju osiguranja – rashodi ove skupine odnose se većim dijelom na isplatu potpore učenicima u sklopu Erasmus+ projekata. Zbog provedbe više mobilnosti u prvoj polovici 2026. godini vidljiv je značajan porast rashoda.</w:t>
      </w:r>
    </w:p>
    <w:p w14:paraId="24C856CA" w14:textId="34B6471E" w:rsidR="00552FF2" w:rsidRDefault="00552FF2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32B88" w14:textId="26EE306C" w:rsidR="00552FF2" w:rsidRDefault="00552FF2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 Rashodi za nabavu nefinancijske imovine – ostvareno je 54,88% više u odnosu na planirane rashode. Došlo je do povećanja jer je škola imala dodatna ulaganja u sklopu Nacionalnog plana oporavka i otpornosti.</w:t>
      </w:r>
    </w:p>
    <w:p w14:paraId="794834BE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F1641" w14:textId="77777777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</w:p>
    <w:p w14:paraId="5E35862A" w14:textId="77777777" w:rsidR="00FB3D00" w:rsidRDefault="00414990" w:rsidP="0094158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Izvještaj o prihodima i rashodima prema izvorima financiranja</w:t>
      </w:r>
    </w:p>
    <w:p w14:paraId="4668EF32" w14:textId="77777777" w:rsidR="00FB3D00" w:rsidRDefault="00FB3D00" w:rsidP="0094158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D2742" w14:textId="77777777" w:rsidR="00FB3D00" w:rsidRDefault="00414990" w:rsidP="0094158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hr-BA"/>
        </w:rPr>
        <w:t>Škola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osigurava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financijska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sredstva iz različitih izvora kako bi unaprijedila obrazovni proces i osigurala kvalitetne uvjete rada. Glavni izvor financiranja su sredstva Ministarstva znanosti, obrazovanja i mladih, kojima se pokrivaju plaće i pripadajući doprinosi, materijalna prava zaposlenika utvrđena Kolektivnim ugovorom te naknade za nezapošljavanje osoba s invaliditetom.</w:t>
      </w:r>
    </w:p>
    <w:p w14:paraId="07C7DD81" w14:textId="77777777" w:rsidR="00FB3D00" w:rsidRDefault="00414990" w:rsidP="0094158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Uz to, škola koristi decentralizirana sredstva Zadarske županije namijenjena pokrivanju materijalnih troškova i održavanju infrastrukture. Osim toga, financiranje se ostvaruje i putem vlastitih prihoda, donacija te sredstava dobivenih iz EU projekata, što omogućava daljnji razvoj škole, modernizaciju nastave i poboljšanje uvjeta za učenike i nastavnike.</w:t>
      </w:r>
    </w:p>
    <w:p w14:paraId="19895F21" w14:textId="6FE7C339" w:rsidR="00FB3D00" w:rsidRDefault="00414990" w:rsidP="0094158A">
      <w:pPr>
        <w:pStyle w:val="NormalWeb"/>
        <w:spacing w:line="360" w:lineRule="auto"/>
        <w:jc w:val="both"/>
      </w:pPr>
      <w:r>
        <w:rPr>
          <w:bCs/>
        </w:rPr>
        <w:t xml:space="preserve">Izvor 1 – opći prihodi i primici – </w:t>
      </w:r>
      <w:r>
        <w:t xml:space="preserve">Indeks izvršenja u odnosu na prethodnu godinu iznosi </w:t>
      </w:r>
      <w:r w:rsidR="00E74729">
        <w:t>698,84</w:t>
      </w:r>
      <w:r>
        <w:t>. U njega su uključena sredstva dodijeljena iz nadležnog proračuna za financiranje javnih potreba, organizaciju natjecanja i smotri u školi, e-tehničara te pomoćnika u nastavi, koji se financiraju iz županijskih sredstava</w:t>
      </w:r>
      <w:r w:rsidR="00E74729">
        <w:t xml:space="preserve">, te </w:t>
      </w:r>
      <w:r w:rsidR="00BE4B7E">
        <w:t>p</w:t>
      </w:r>
      <w:r w:rsidR="00E74729">
        <w:t xml:space="preserve">rihoda za pokrivanje rashoda za dodatna ulaganja na građevinskim objektima. </w:t>
      </w:r>
    </w:p>
    <w:p w14:paraId="4613307B" w14:textId="62543D23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Izvor 3 – vlastiti prihodi – indeks izvršenja prihoda u odnosu na 202</w:t>
      </w:r>
      <w:r w:rsidR="00E74729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godinu iznosi </w:t>
      </w:r>
      <w:r w:rsidR="00E74729">
        <w:rPr>
          <w:rFonts w:ascii="Times New Roman" w:hAnsi="Times New Roman" w:cs="Times New Roman"/>
          <w:bCs/>
          <w:sz w:val="24"/>
          <w:szCs w:val="24"/>
        </w:rPr>
        <w:t>33,55</w:t>
      </w:r>
      <w:r>
        <w:rPr>
          <w:rFonts w:ascii="Times New Roman" w:hAnsi="Times New Roman" w:cs="Times New Roman"/>
          <w:bCs/>
          <w:sz w:val="24"/>
          <w:szCs w:val="24"/>
        </w:rPr>
        <w:t xml:space="preserve">, jer je škola prihodovala manje </w:t>
      </w:r>
      <w:r w:rsidR="00E74729">
        <w:rPr>
          <w:rFonts w:ascii="Times New Roman" w:hAnsi="Times New Roman" w:cs="Times New Roman"/>
          <w:bCs/>
          <w:sz w:val="24"/>
          <w:szCs w:val="24"/>
        </w:rPr>
        <w:t xml:space="preserve">sredstava </w:t>
      </w:r>
      <w:r>
        <w:rPr>
          <w:rFonts w:ascii="Times New Roman" w:hAnsi="Times New Roman" w:cs="Times New Roman"/>
          <w:bCs/>
          <w:sz w:val="24"/>
          <w:szCs w:val="24"/>
        </w:rPr>
        <w:t>od najma školsk</w:t>
      </w:r>
      <w:r w:rsidR="00E74729">
        <w:rPr>
          <w:rFonts w:ascii="Times New Roman" w:hAnsi="Times New Roman" w:cs="Times New Roman"/>
          <w:bCs/>
          <w:sz w:val="24"/>
          <w:szCs w:val="24"/>
        </w:rPr>
        <w:t>ih prostora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937C110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2063F7" w14:textId="2CA7C0CA" w:rsidR="00127E7E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Izvor 4 – prihod za posebne namjene – </w:t>
      </w:r>
      <w:r w:rsidR="00127E7E">
        <w:rPr>
          <w:rFonts w:ascii="Times New Roman" w:hAnsi="Times New Roman" w:cs="Times New Roman"/>
          <w:bCs/>
          <w:sz w:val="24"/>
          <w:szCs w:val="24"/>
        </w:rPr>
        <w:t xml:space="preserve">indeks izvršenja u odnosu na planirano za 2026. iznosi 90,53, te 191,18 u odnosu na izvršenje prethodne godine. Višak prihoda u odnosu na prošlu godinu se povećao zbog uplata sredstava za Erasmus+ projkte u prošloj proračunskoj godini. </w:t>
      </w:r>
    </w:p>
    <w:p w14:paraId="7B24839E" w14:textId="25FFF6E1" w:rsidR="00FB3D00" w:rsidRDefault="00414990" w:rsidP="0094158A">
      <w:pPr>
        <w:pStyle w:val="NormalWeb"/>
        <w:spacing w:line="360" w:lineRule="auto"/>
        <w:jc w:val="both"/>
      </w:pPr>
      <w:r>
        <w:rPr>
          <w:bCs/>
        </w:rPr>
        <w:t xml:space="preserve">Izvor 5 – pomoći – </w:t>
      </w:r>
      <w:r>
        <w:t xml:space="preserve">Indeks izvršenja prihoda iznosi </w:t>
      </w:r>
      <w:r w:rsidR="00CF70A4">
        <w:t xml:space="preserve">61,61 </w:t>
      </w:r>
      <w:r>
        <w:t xml:space="preserve">u odnosu na prethodnu godinu, a obuhvaća sredstva iz Državnog proračuna namijenjena za podmirenje rashoda plaća </w:t>
      </w:r>
      <w:r w:rsidR="00E551AC">
        <w:t>i</w:t>
      </w:r>
      <w:r w:rsidR="00127E7E">
        <w:t xml:space="preserve"> materijalnih prava </w:t>
      </w:r>
      <w:r>
        <w:t>zaposlenika škole</w:t>
      </w:r>
      <w:r w:rsidR="00127E7E">
        <w:t xml:space="preserve"> </w:t>
      </w:r>
      <w:r>
        <w:t>prema Kolektivnom ugovoru te naknade za nezapošljavanje osoba s invaliditetom. Povećanje indeksa ostvarenja plana rezultat je rasta plaća. Također, u ovu kategoriju uključen</w:t>
      </w:r>
      <w:r w:rsidR="00127E7E">
        <w:t xml:space="preserve"> je dio sredstava projekta Nacionalnog plana oporavka i otpornosti te dio sredstava za financiranje plaće pomoćnika u nastavi iz projekta Inkluzija te prihodi za troškove prijevoza djece s poteškoćama. </w:t>
      </w:r>
    </w:p>
    <w:p w14:paraId="75B24E76" w14:textId="4245AF64" w:rsidR="00C264B5" w:rsidRDefault="00414990" w:rsidP="00C264B5">
      <w:pPr>
        <w:pStyle w:val="NormalWeb"/>
        <w:spacing w:line="360" w:lineRule="auto"/>
        <w:jc w:val="both"/>
      </w:pPr>
      <w:r>
        <w:lastRenderedPageBreak/>
        <w:t xml:space="preserve">Izvor 6 – donacije – indeks izvršenja </w:t>
      </w:r>
      <w:r w:rsidR="00127E7E">
        <w:t xml:space="preserve">prihoda od donacija u odnosu na plan za 2026. </w:t>
      </w:r>
      <w:r>
        <w:t xml:space="preserve">iznosi </w:t>
      </w:r>
      <w:r w:rsidR="00127E7E">
        <w:t xml:space="preserve">40,60, dok indeks izvršenja tekuće u odnosu na prethodnu godinu iznosi 150,62. Škola je primila donacije za organizaciju maturalne zabave, pomoć u pokriću rashoda za organizaciju putovanja te za pokriće troškova prijevoza za natjecanja. </w:t>
      </w:r>
    </w:p>
    <w:p w14:paraId="06666F17" w14:textId="77777777" w:rsidR="00C264B5" w:rsidRDefault="00C264B5" w:rsidP="00C264B5">
      <w:pPr>
        <w:pStyle w:val="NormalWeb"/>
        <w:spacing w:line="360" w:lineRule="auto"/>
        <w:jc w:val="both"/>
      </w:pPr>
    </w:p>
    <w:p w14:paraId="6017BC22" w14:textId="77777777" w:rsidR="00FB3D00" w:rsidRDefault="00414990" w:rsidP="0094158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Obrazloženje posebnog dijela izvještaja o izvršenju financijskog plana</w:t>
      </w:r>
    </w:p>
    <w:p w14:paraId="099952B9" w14:textId="77777777" w:rsidR="00FB3D00" w:rsidRDefault="00414990" w:rsidP="0094158A">
      <w:pPr>
        <w:pStyle w:val="NormalWeb"/>
        <w:spacing w:line="360" w:lineRule="auto"/>
        <w:jc w:val="both"/>
      </w:pPr>
      <w:r>
        <w:t>Škola kontinuirano ulaže napore u podizanje kvalitete nastave na višu razinu, pri čemu poseban naglasak stavlja na stručno usavršavanje nastavnika, sudjelovanje na seminarima i stručnim skupovima te poboljšanje materijalnih i drugih uvjeta rada. Sve aktivnosti provode se u skladu s Planom i programom škole te u okviru dostupnih mogućnosti.</w:t>
      </w:r>
    </w:p>
    <w:p w14:paraId="5A074C09" w14:textId="77777777" w:rsidR="00FB3D00" w:rsidRDefault="00414990" w:rsidP="0094158A">
      <w:pPr>
        <w:pStyle w:val="NormalWeb"/>
        <w:spacing w:line="360" w:lineRule="auto"/>
        <w:jc w:val="both"/>
      </w:pPr>
      <w:r>
        <w:t>Uz to, škola nastavlja aktivno sudjelovati u EU projektima, s ciljem daljnjeg razvoja i unaprjeđenja uvjeta rada i školovanja za zaposlenike i učenike.</w:t>
      </w:r>
    </w:p>
    <w:p w14:paraId="64FCE463" w14:textId="77777777" w:rsidR="00FB3D00" w:rsidRDefault="00414990" w:rsidP="0094158A">
      <w:pPr>
        <w:pStyle w:val="NormalWeb"/>
        <w:spacing w:line="360" w:lineRule="auto"/>
        <w:jc w:val="both"/>
      </w:pPr>
      <w:r>
        <w:t>Posebna pažnja posvećuje se poticanju samoinicijativnosti, marljivosti, odgovornosti i poduzetnosti kod učenika. Kroz sudjelovanje u slobodnim aktivnostima, manifestacijama, natjecanjima, vježbeničkim praksama i školskim projektima, učenici stječu vrijedna iskustva koja ih pripremaju za tržište rada ili nastavak obrazovanja u skladu sa suvremenim gospodarskim zahtjevima.</w:t>
      </w:r>
    </w:p>
    <w:p w14:paraId="54D2921D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3C4ECF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820BB" w14:textId="3A0E9621" w:rsidR="00FB3D00" w:rsidRDefault="00414990" w:rsidP="0094158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Izvještaj o izvršenju financijskog plana</w:t>
      </w:r>
      <w:r w:rsidR="00545C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45CC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44DC7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rema ekonomskoj klasifikaciji, programima te izvorima financiranja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5FC955A" w14:textId="77777777" w:rsidR="00FB3D00" w:rsidRDefault="00FB3D00" w:rsidP="0094158A">
      <w:pPr>
        <w:pStyle w:val="ListParagraph"/>
        <w:spacing w:after="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A7B6E" w14:textId="6CA43AC1" w:rsidR="00FB3D00" w:rsidRDefault="00414990" w:rsidP="0094158A">
      <w:pPr>
        <w:pStyle w:val="ListParagraph"/>
        <w:numPr>
          <w:ilvl w:val="2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Program 2204 – srednje školstvo standard</w:t>
      </w:r>
    </w:p>
    <w:p w14:paraId="0750A69E" w14:textId="77777777" w:rsidR="00E9242C" w:rsidRDefault="00E9242C" w:rsidP="00E9242C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36EEF54" w14:textId="075FF542" w:rsidR="00E9242C" w:rsidRPr="00E9242C" w:rsidRDefault="00E9242C" w:rsidP="00E9242C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9242C">
        <w:rPr>
          <w:rFonts w:ascii="Times New Roman" w:hAnsi="Times New Roman" w:cs="Times New Roman"/>
          <w:b/>
          <w:bCs/>
          <w:iCs/>
          <w:sz w:val="24"/>
          <w:szCs w:val="24"/>
        </w:rPr>
        <w:t>Opis programa</w:t>
      </w:r>
    </w:p>
    <w:p w14:paraId="4F3034A1" w14:textId="16E29A4D" w:rsidR="00E9242C" w:rsidRDefault="00E9242C" w:rsidP="00E9242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Program Srednje školstvo – standard provodi se kroz aktivnosti i projekte:</w:t>
      </w:r>
    </w:p>
    <w:p w14:paraId="34443E6E" w14:textId="3E98A81E" w:rsidR="00E9242C" w:rsidRDefault="00E9242C" w:rsidP="00E9242C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A2204-01 Djelatnost srednjih škola</w:t>
      </w:r>
    </w:p>
    <w:p w14:paraId="01764DB6" w14:textId="60626CAF" w:rsidR="00E9242C" w:rsidRDefault="00E9242C" w:rsidP="00E9242C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T2204-04 Hitne intervencije u srednjim školama</w:t>
      </w:r>
    </w:p>
    <w:p w14:paraId="3AF0697D" w14:textId="1F5CDF0F" w:rsidR="00E9242C" w:rsidRPr="00E9242C" w:rsidRDefault="00E9242C" w:rsidP="00E9242C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A2204-07 Administracija i upravljanje</w:t>
      </w:r>
    </w:p>
    <w:p w14:paraId="655E0DB7" w14:textId="77777777" w:rsidR="00FB3D00" w:rsidRDefault="00FB3D00" w:rsidP="0094158A">
      <w:pPr>
        <w:pStyle w:val="ListParagraph"/>
        <w:spacing w:after="0" w:line="360" w:lineRule="auto"/>
        <w:ind w:left="122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01598C8" w14:textId="6FB20266" w:rsidR="00E9242C" w:rsidRDefault="00E9242C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DJELATNOST SREDNJIH ŠKOLA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1"/>
        <w:gridCol w:w="1511"/>
      </w:tblGrid>
      <w:tr w:rsidR="00CD7391" w14:paraId="571F0B96" w14:textId="77777777">
        <w:trPr>
          <w:trHeight w:val="537"/>
          <w:jc w:val="center"/>
        </w:trPr>
        <w:tc>
          <w:tcPr>
            <w:tcW w:w="1510" w:type="dxa"/>
            <w:shd w:val="clear" w:color="auto" w:fill="BFBFBF"/>
            <w:vAlign w:val="center"/>
          </w:tcPr>
          <w:p w14:paraId="2EDFE3D2" w14:textId="77777777" w:rsidR="00CD7391" w:rsidRDefault="00CD7391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5E33C3BB" w14:textId="77777777" w:rsidR="00CD7391" w:rsidRDefault="00CD7391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Aktivnost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02E8D1FA" w14:textId="1818A87F" w:rsidR="00CD7391" w:rsidRDefault="00E9242C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 2026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070E62A7" w14:textId="0504D466" w:rsidR="00CD7391" w:rsidRDefault="00CD7391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Izvršenje plana </w:t>
            </w:r>
            <w:r w:rsidR="00E9242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4DEB4E13" w14:textId="255512BD" w:rsidR="00CD7391" w:rsidRDefault="00CD7391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Indeks izvršenja plana 202</w:t>
            </w:r>
            <w:r w:rsidR="00E924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D7391" w14:paraId="04823213" w14:textId="77777777">
        <w:trPr>
          <w:trHeight w:val="537"/>
          <w:jc w:val="center"/>
        </w:trPr>
        <w:tc>
          <w:tcPr>
            <w:tcW w:w="1510" w:type="dxa"/>
            <w:vAlign w:val="center"/>
          </w:tcPr>
          <w:p w14:paraId="5D0C6DC8" w14:textId="77777777" w:rsidR="00CD7391" w:rsidRDefault="00CD7391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2204</w:t>
            </w:r>
          </w:p>
        </w:tc>
        <w:tc>
          <w:tcPr>
            <w:tcW w:w="1510" w:type="dxa"/>
            <w:vAlign w:val="center"/>
          </w:tcPr>
          <w:p w14:paraId="40DC67E6" w14:textId="77777777" w:rsidR="00CD7391" w:rsidRDefault="00CD7391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A2204 – 01</w:t>
            </w:r>
          </w:p>
        </w:tc>
        <w:tc>
          <w:tcPr>
            <w:tcW w:w="1510" w:type="dxa"/>
            <w:vAlign w:val="center"/>
          </w:tcPr>
          <w:p w14:paraId="628ABF04" w14:textId="5051EFAF" w:rsidR="00CD7391" w:rsidRDefault="00E9242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134.164,05 </w:t>
            </w:r>
          </w:p>
        </w:tc>
        <w:tc>
          <w:tcPr>
            <w:tcW w:w="1511" w:type="dxa"/>
            <w:vAlign w:val="center"/>
          </w:tcPr>
          <w:p w14:paraId="3DD48359" w14:textId="49F6D7CA" w:rsidR="00CD7391" w:rsidRDefault="00E9242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98.907,30</w:t>
            </w:r>
          </w:p>
        </w:tc>
        <w:tc>
          <w:tcPr>
            <w:tcW w:w="1511" w:type="dxa"/>
            <w:vAlign w:val="center"/>
          </w:tcPr>
          <w:p w14:paraId="1CBFC8AC" w14:textId="2D5D4F25" w:rsidR="00CD7391" w:rsidRDefault="00E9242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73,72</w:t>
            </w:r>
          </w:p>
        </w:tc>
      </w:tr>
    </w:tbl>
    <w:p w14:paraId="11C7B03D" w14:textId="77777777" w:rsidR="00FB3D00" w:rsidRDefault="00414990" w:rsidP="0094158A">
      <w:pPr>
        <w:pStyle w:val="NormalWeb"/>
        <w:spacing w:line="360" w:lineRule="auto"/>
        <w:jc w:val="both"/>
      </w:pPr>
      <w:r>
        <w:t>Realizirana sredstva namijenjena su pokrivanju materijalnih rashoda škole, koji uključuju troškove prijevoza zaposlenika, službenih putovanja i stručnog usavršavanja, nabavu uredskog materijala te sredstava za čišćenje i higijenu. Dodatno, financiraju se komunalne usluge, troškovi električne energije, održavanje računala te redovito investicijsko održavanje objekata i prostorija. U okviru rashoda obuhvaćeni su i troškovi osiguranja, članarina te ostali izdaci nužni za nesmetano poslovanje škole.</w:t>
      </w:r>
    </w:p>
    <w:p w14:paraId="39035213" w14:textId="43298E35" w:rsidR="00E9242C" w:rsidRDefault="00414990" w:rsidP="0094158A">
      <w:pPr>
        <w:pStyle w:val="NormalWeb"/>
        <w:spacing w:line="360" w:lineRule="auto"/>
        <w:jc w:val="both"/>
      </w:pPr>
      <w:r>
        <w:t>Uz redovne operativne troškove, navedena sredstva omogućuju i ostvarenje dugoročnih ciljeva, uključujući unaprjeđenje radnih uvjeta u školskom prostoru te organizaciju učeničkih izleta, ekskurzija, natjecanja i drugih izvannastavnih sportskih i kulturnih aktivnosti.</w:t>
      </w:r>
    </w:p>
    <w:p w14:paraId="7F01DB4E" w14:textId="77777777" w:rsidR="00E9242C" w:rsidRDefault="00E9242C" w:rsidP="00E9242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HITNE INTERVENCIJE U SREDNJIM ŠKOLAMA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9242C" w14:paraId="4A1F57BE" w14:textId="77777777" w:rsidTr="005E3883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05472B89" w14:textId="77777777" w:rsidR="00E9242C" w:rsidRPr="00EC5DD4" w:rsidRDefault="00E9242C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165DE556" w14:textId="77777777" w:rsidR="00E9242C" w:rsidRPr="00EC5DD4" w:rsidRDefault="00E9242C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2B33E16C" w14:textId="4A05AEF1" w:rsidR="00E9242C" w:rsidRPr="00EC5DD4" w:rsidRDefault="00E9242C" w:rsidP="005E38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  <w:r w:rsidR="001F48DC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005BA329" w14:textId="50284DCC" w:rsidR="00E9242C" w:rsidRPr="00EC5DD4" w:rsidRDefault="00E9242C" w:rsidP="005E38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</w:t>
            </w:r>
            <w:r w:rsidR="001F48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568F14D7" w14:textId="610857AE" w:rsidR="00E9242C" w:rsidRPr="00EC5DD4" w:rsidRDefault="00E9242C" w:rsidP="005E38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</w:t>
            </w:r>
            <w:r w:rsidR="001F48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9242C" w14:paraId="34181E7E" w14:textId="77777777" w:rsidTr="005E3883">
        <w:tc>
          <w:tcPr>
            <w:tcW w:w="1812" w:type="dxa"/>
            <w:vAlign w:val="bottom"/>
          </w:tcPr>
          <w:p w14:paraId="2F7601DF" w14:textId="77777777" w:rsidR="00E9242C" w:rsidRPr="00EC5DD4" w:rsidRDefault="00E9242C" w:rsidP="005E388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2204</w:t>
            </w:r>
          </w:p>
        </w:tc>
        <w:tc>
          <w:tcPr>
            <w:tcW w:w="1812" w:type="dxa"/>
            <w:vAlign w:val="bottom"/>
          </w:tcPr>
          <w:p w14:paraId="5D32866D" w14:textId="77777777" w:rsidR="00E9242C" w:rsidRPr="00EC5DD4" w:rsidRDefault="00E9242C" w:rsidP="005E388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T2204-04</w:t>
            </w:r>
          </w:p>
        </w:tc>
        <w:tc>
          <w:tcPr>
            <w:tcW w:w="1812" w:type="dxa"/>
            <w:vAlign w:val="center"/>
          </w:tcPr>
          <w:p w14:paraId="765BE933" w14:textId="3178F5AB" w:rsidR="00E9242C" w:rsidRPr="00EC5DD4" w:rsidRDefault="001F48DC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3.590,13</w:t>
            </w:r>
          </w:p>
        </w:tc>
        <w:tc>
          <w:tcPr>
            <w:tcW w:w="1813" w:type="dxa"/>
            <w:vAlign w:val="center"/>
          </w:tcPr>
          <w:p w14:paraId="3F0E2F0E" w14:textId="0D5F3D1E" w:rsidR="00E9242C" w:rsidRPr="00EC5DD4" w:rsidRDefault="001F48DC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13" w:type="dxa"/>
            <w:vAlign w:val="center"/>
          </w:tcPr>
          <w:p w14:paraId="1E300AB9" w14:textId="2103A939" w:rsidR="00E9242C" w:rsidRPr="00EC5DD4" w:rsidRDefault="001F48DC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2A544C5A" w14:textId="4A185DAC" w:rsidR="00E9242C" w:rsidRPr="00E9242C" w:rsidRDefault="001F48DC" w:rsidP="00E924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E9242C"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redstva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osigurana kroz </w:t>
      </w:r>
      <w:r w:rsidR="00E9242C"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hitne intervencije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namijenjena su za pokriće troškova za radove za zaštitu zidova. </w:t>
      </w:r>
    </w:p>
    <w:p w14:paraId="621970FF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0E2DF" w14:textId="77777777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ADMINISTRACIJA I UPRAVLJANJE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1"/>
        <w:gridCol w:w="1511"/>
      </w:tblGrid>
      <w:tr w:rsidR="005C3D23" w14:paraId="4BD0A91E" w14:textId="77777777">
        <w:trPr>
          <w:trHeight w:val="537"/>
          <w:jc w:val="center"/>
        </w:trPr>
        <w:tc>
          <w:tcPr>
            <w:tcW w:w="1510" w:type="dxa"/>
            <w:shd w:val="clear" w:color="auto" w:fill="BFBFBF"/>
            <w:vAlign w:val="center"/>
          </w:tcPr>
          <w:p w14:paraId="73DC3EA1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635B9A7A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Aktivnost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4C421B0D" w14:textId="377EAC00" w:rsidR="005C3D23" w:rsidRDefault="001F48DC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 2026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777DB401" w14:textId="3EA21744" w:rsidR="005C3D23" w:rsidRDefault="005C3D23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</w:t>
            </w:r>
            <w:r w:rsidR="001F48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2C6F7B0F" w14:textId="5EE51B0C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Indeks izvršenja plana 202</w:t>
            </w:r>
            <w:r w:rsidR="001F48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C3D23" w14:paraId="05667178" w14:textId="77777777">
        <w:trPr>
          <w:trHeight w:val="537"/>
          <w:jc w:val="center"/>
        </w:trPr>
        <w:tc>
          <w:tcPr>
            <w:tcW w:w="1510" w:type="dxa"/>
            <w:vAlign w:val="center"/>
          </w:tcPr>
          <w:p w14:paraId="1EF4C65B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2204</w:t>
            </w:r>
          </w:p>
        </w:tc>
        <w:tc>
          <w:tcPr>
            <w:tcW w:w="1510" w:type="dxa"/>
            <w:vAlign w:val="center"/>
          </w:tcPr>
          <w:p w14:paraId="2F6A5E76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A2204 – 07</w:t>
            </w:r>
          </w:p>
        </w:tc>
        <w:tc>
          <w:tcPr>
            <w:tcW w:w="1510" w:type="dxa"/>
            <w:vAlign w:val="center"/>
          </w:tcPr>
          <w:p w14:paraId="1EB6A0B2" w14:textId="53AB6924" w:rsidR="005C3D23" w:rsidRDefault="001F48D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1.781.900,00</w:t>
            </w:r>
          </w:p>
        </w:tc>
        <w:tc>
          <w:tcPr>
            <w:tcW w:w="1511" w:type="dxa"/>
            <w:vAlign w:val="center"/>
          </w:tcPr>
          <w:p w14:paraId="26DB006F" w14:textId="6318CE46" w:rsidR="005C3D23" w:rsidRDefault="001F48D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1.159.420,46</w:t>
            </w:r>
          </w:p>
        </w:tc>
        <w:tc>
          <w:tcPr>
            <w:tcW w:w="1511" w:type="dxa"/>
            <w:vAlign w:val="center"/>
          </w:tcPr>
          <w:p w14:paraId="3AAC7738" w14:textId="3FDA2BA8" w:rsidR="005C3D23" w:rsidRDefault="001F48D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65,07</w:t>
            </w:r>
          </w:p>
        </w:tc>
      </w:tr>
    </w:tbl>
    <w:p w14:paraId="461BBF11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DCB0A" w14:textId="3A61BDDC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aktivnost Administracija i upravljanje nalaze se sredstva za podmirenje rashod</w:t>
      </w:r>
      <w:r w:rsidR="001F48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plaća zaposlenika škole, doprinosi iz plaće, rashodi za materijalna prava koja zaposlenici imaju prema Kolektivnom ugovoru te naknada za nezapošljavanje osoba s invaliditetom. </w:t>
      </w:r>
    </w:p>
    <w:p w14:paraId="41E30CA2" w14:textId="77777777" w:rsidR="00FB3D00" w:rsidRDefault="00FB3D00" w:rsidP="0094158A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3E688010" w14:textId="77777777" w:rsidR="00FB3D00" w:rsidRDefault="00414990" w:rsidP="0094158A">
      <w:pPr>
        <w:pStyle w:val="ListParagraph"/>
        <w:numPr>
          <w:ilvl w:val="2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Program 2205 – srednje školstvo – iznad standarda</w:t>
      </w:r>
    </w:p>
    <w:p w14:paraId="4A05BE27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95CBDED" w14:textId="0D73120C" w:rsidR="00FB3D00" w:rsidRDefault="00B642BB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2BB">
        <w:rPr>
          <w:rFonts w:ascii="Times New Roman" w:hAnsi="Times New Roman" w:cs="Times New Roman"/>
          <w:b/>
          <w:sz w:val="24"/>
          <w:szCs w:val="24"/>
        </w:rPr>
        <w:t>Opis programa</w:t>
      </w:r>
    </w:p>
    <w:p w14:paraId="12880079" w14:textId="2620EC00" w:rsidR="00B642BB" w:rsidRDefault="00B642BB" w:rsidP="0094158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Program Srednje školstvo – iznad standarda provodi se kroz aktivnosti i projekte:</w:t>
      </w:r>
    </w:p>
    <w:p w14:paraId="580A7039" w14:textId="52D29493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A2205-01 Javne potrebe u prosvjeti</w:t>
      </w:r>
    </w:p>
    <w:p w14:paraId="739AB07A" w14:textId="09CD1CBE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T2205-04 Kapitalna ulaganja u srednjim školama</w:t>
      </w:r>
    </w:p>
    <w:p w14:paraId="1CD467F0" w14:textId="6579BB91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A2205-09 Obrazovanje odraslih</w:t>
      </w:r>
    </w:p>
    <w:p w14:paraId="0A1D9F8B" w14:textId="61D6F714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A2205-12 Podizanje kvalitete i standarda u školstvu</w:t>
      </w:r>
    </w:p>
    <w:p w14:paraId="0ED1A1AC" w14:textId="04B5B198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A2205-22 Natjecanja i smotre  u SŠ</w:t>
      </w:r>
    </w:p>
    <w:p w14:paraId="496AB75C" w14:textId="12762F56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A2205-34 Projekt e-škole</w:t>
      </w:r>
    </w:p>
    <w:p w14:paraId="5B02C43E" w14:textId="19396F39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T2205-35 Projektna dokumentacija – javne potrebe u SŠ</w:t>
      </w:r>
    </w:p>
    <w:p w14:paraId="4B6C9A53" w14:textId="4904B5EB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A2205-37 Zalihe menstrualnih higijenskih potrepština </w:t>
      </w:r>
    </w:p>
    <w:p w14:paraId="54C3D6EE" w14:textId="54F196C8" w:rsidR="00B642BB" w:rsidRDefault="00B642BB" w:rsidP="00B642B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T2205-45 Ne bacaj otpad u moj dom – EBTŠ</w:t>
      </w:r>
    </w:p>
    <w:p w14:paraId="55316ECA" w14:textId="77777777" w:rsidR="00B642BB" w:rsidRPr="00B642BB" w:rsidRDefault="00B642BB" w:rsidP="00B642BB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639"/>
        <w:gridCol w:w="1510"/>
        <w:gridCol w:w="1511"/>
        <w:gridCol w:w="1511"/>
      </w:tblGrid>
      <w:tr w:rsidR="005C3D23" w14:paraId="482A407F" w14:textId="77777777">
        <w:trPr>
          <w:trHeight w:val="537"/>
          <w:jc w:val="center"/>
        </w:trPr>
        <w:tc>
          <w:tcPr>
            <w:tcW w:w="1510" w:type="dxa"/>
            <w:shd w:val="clear" w:color="auto" w:fill="BFBFBF"/>
            <w:vAlign w:val="center"/>
          </w:tcPr>
          <w:p w14:paraId="55EF0C2E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4EB32DCE" w14:textId="1AE475CD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Aktivnost</w:t>
            </w:r>
            <w:r w:rsidR="00B642BB">
              <w:rPr>
                <w:rFonts w:ascii="Times New Roman" w:hAnsi="Times New Roman" w:cs="Times New Roman"/>
                <w:sz w:val="20"/>
                <w:szCs w:val="20"/>
              </w:rPr>
              <w:t>/Projekt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4AF123A8" w14:textId="08063543" w:rsidR="005C3D23" w:rsidRDefault="00B642BB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 2026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1A3E6C78" w14:textId="3D94BF95" w:rsidR="005C3D23" w:rsidRDefault="005C3D23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</w:t>
            </w:r>
            <w:r w:rsidR="00B642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67D3ECA4" w14:textId="3AC06999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Indeks izvršenja plana 202</w:t>
            </w:r>
            <w:r w:rsidR="00B642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C3D23" w14:paraId="6E703638" w14:textId="77777777">
        <w:trPr>
          <w:trHeight w:val="537"/>
          <w:jc w:val="center"/>
        </w:trPr>
        <w:tc>
          <w:tcPr>
            <w:tcW w:w="1510" w:type="dxa"/>
            <w:vAlign w:val="center"/>
          </w:tcPr>
          <w:p w14:paraId="17F917B7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2205</w:t>
            </w:r>
          </w:p>
        </w:tc>
        <w:tc>
          <w:tcPr>
            <w:tcW w:w="1510" w:type="dxa"/>
            <w:vAlign w:val="center"/>
          </w:tcPr>
          <w:p w14:paraId="1254E085" w14:textId="77777777" w:rsid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A2205-01</w:t>
            </w:r>
          </w:p>
          <w:p w14:paraId="7AAB2F0C" w14:textId="77777777" w:rsid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T2205-04</w:t>
            </w:r>
          </w:p>
          <w:p w14:paraId="4FB2DE84" w14:textId="77777777" w:rsid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A2205-09</w:t>
            </w:r>
          </w:p>
          <w:p w14:paraId="49861703" w14:textId="77777777" w:rsid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A2205-12</w:t>
            </w:r>
          </w:p>
          <w:p w14:paraId="47B72A1A" w14:textId="77777777" w:rsid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A2205-22</w:t>
            </w:r>
          </w:p>
          <w:p w14:paraId="3CA98BBD" w14:textId="77777777" w:rsid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A2205-34</w:t>
            </w:r>
          </w:p>
          <w:p w14:paraId="2FE93FFA" w14:textId="77777777" w:rsid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T2205-35</w:t>
            </w:r>
          </w:p>
          <w:p w14:paraId="6D8C9E12" w14:textId="77777777" w:rsid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A2205-37</w:t>
            </w:r>
          </w:p>
          <w:p w14:paraId="6F89A47F" w14:textId="466CC43C" w:rsidR="00B642BB" w:rsidRPr="00B642BB" w:rsidRDefault="00B642B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T2205-45</w:t>
            </w:r>
          </w:p>
        </w:tc>
        <w:tc>
          <w:tcPr>
            <w:tcW w:w="1510" w:type="dxa"/>
            <w:vAlign w:val="center"/>
          </w:tcPr>
          <w:p w14:paraId="0E789274" w14:textId="2077DE09" w:rsidR="005C3D23" w:rsidRDefault="00395F68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55.076,58</w:t>
            </w:r>
          </w:p>
        </w:tc>
        <w:tc>
          <w:tcPr>
            <w:tcW w:w="1511" w:type="dxa"/>
            <w:vAlign w:val="center"/>
          </w:tcPr>
          <w:p w14:paraId="3990CE7C" w14:textId="7D2E844A" w:rsidR="005C3D23" w:rsidRDefault="00395F68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24.433,68</w:t>
            </w:r>
          </w:p>
        </w:tc>
        <w:tc>
          <w:tcPr>
            <w:tcW w:w="1511" w:type="dxa"/>
            <w:vAlign w:val="center"/>
          </w:tcPr>
          <w:p w14:paraId="034E506E" w14:textId="227E0CE3" w:rsidR="005C3D23" w:rsidRDefault="00395F68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44,36</w:t>
            </w:r>
          </w:p>
        </w:tc>
      </w:tr>
    </w:tbl>
    <w:p w14:paraId="61DCED44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74243" w14:textId="19494DB1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programom srednje školstvo – iznad standard</w:t>
      </w:r>
      <w:r w:rsidR="00BD340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nalaze se sredstva za podmirenje rashoda za </w:t>
      </w:r>
      <w:r w:rsidR="00BD3400">
        <w:rPr>
          <w:rFonts w:ascii="Times New Roman" w:hAnsi="Times New Roman" w:cs="Times New Roman"/>
          <w:sz w:val="24"/>
          <w:szCs w:val="24"/>
        </w:rPr>
        <w:t>Javne potrebe u prosvjeti, Kapitalna ulaganja u srednjim školama</w:t>
      </w:r>
      <w:r w:rsidR="00395F68">
        <w:rPr>
          <w:rFonts w:ascii="Times New Roman" w:hAnsi="Times New Roman" w:cs="Times New Roman"/>
          <w:sz w:val="24"/>
          <w:szCs w:val="24"/>
        </w:rPr>
        <w:t xml:space="preserve"> i Projektna dokumentacija – javne potrebe u SŠ</w:t>
      </w:r>
      <w:r w:rsidR="00BD3400">
        <w:rPr>
          <w:rFonts w:ascii="Times New Roman" w:hAnsi="Times New Roman" w:cs="Times New Roman"/>
          <w:sz w:val="24"/>
          <w:szCs w:val="24"/>
        </w:rPr>
        <w:t xml:space="preserve"> </w:t>
      </w:r>
      <w:r w:rsidR="00395F68">
        <w:rPr>
          <w:rFonts w:ascii="Times New Roman" w:hAnsi="Times New Roman" w:cs="Times New Roman"/>
          <w:sz w:val="24"/>
          <w:szCs w:val="24"/>
        </w:rPr>
        <w:t>koje se odnose na rashode vezane uz preuređenje školskih prostora, djelatnost Obrazovanja odraslih koja je završena tijekom prve polovice 2026. godine.</w:t>
      </w:r>
    </w:p>
    <w:p w14:paraId="435EF873" w14:textId="422E34D0" w:rsidR="00FB3D00" w:rsidRDefault="00414990" w:rsidP="0094158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okviru navedenih troškova obuhvaćeni su </w:t>
      </w:r>
      <w:r w:rsidR="00395F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izdaci za uslugu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E-tehničar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troškove organizacije školskih natjecanja i smotri, zaliha menstrualnih higijenskih potrepština, osiguranih putem Ministarstva rada, mirovinskog sustava, obitelji i socijalne politike.</w:t>
      </w:r>
      <w:r w:rsidR="00395F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Financiranje se planira kroz tekuće pomoći iz Državnog proračuna, prvenstveno putem Ministarstva znanosti, obrazovanja i mladih. Ova sredstva temelje se na uplatama iz prethodnih godina i namijenjena su financiranju specifičnih programa naknade za prijevoz učenika s posebnim potrebama te financiranje opremanja školskih knjižnica (lektire, stručna i nastavna literatura) i drugih prioritetnih obrazovnih potreba.</w:t>
      </w:r>
    </w:p>
    <w:p w14:paraId="2D6E2D78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31853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93026" w14:textId="3AF8C8DF" w:rsidR="00FB3D00" w:rsidRDefault="00414990" w:rsidP="0094158A">
      <w:pPr>
        <w:pStyle w:val="ListParagraph"/>
        <w:numPr>
          <w:ilvl w:val="2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Program 4306 – Nacionalni E</w:t>
      </w:r>
      <w:r w:rsidR="00F850FE">
        <w:rPr>
          <w:rFonts w:ascii="Times New Roman" w:hAnsi="Times New Roman" w:cs="Times New Roman"/>
          <w:b/>
          <w:bCs/>
          <w:i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projekti</w:t>
      </w:r>
    </w:p>
    <w:p w14:paraId="4798EF5B" w14:textId="753EEFB2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E73F5" w14:textId="5C8B3855" w:rsidR="00F850FE" w:rsidRPr="00F850FE" w:rsidRDefault="00F850FE" w:rsidP="009415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0FE">
        <w:rPr>
          <w:rFonts w:ascii="Times New Roman" w:hAnsi="Times New Roman" w:cs="Times New Roman"/>
          <w:b/>
          <w:bCs/>
          <w:sz w:val="24"/>
          <w:szCs w:val="24"/>
        </w:rPr>
        <w:t>Opis programa</w:t>
      </w:r>
    </w:p>
    <w:p w14:paraId="63FD01D3" w14:textId="3086ED7D" w:rsidR="00F850FE" w:rsidRDefault="00F850FE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Nacionalni EU projekti se sastoji od: </w:t>
      </w:r>
    </w:p>
    <w:p w14:paraId="4351AA81" w14:textId="0F2B22D3" w:rsidR="00F850FE" w:rsidRDefault="00F850FE" w:rsidP="00F850FE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T4306-03 Inkluzija – korak bliže društvu bez prepreka faza V.</w:t>
      </w:r>
    </w:p>
    <w:p w14:paraId="04E3B799" w14:textId="4712FDAE" w:rsidR="00F850FE" w:rsidRDefault="00F850FE" w:rsidP="00F850FE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T4306-36 Projekt Eramus+ KA121-VET-00020606848 EBTŠ</w:t>
      </w:r>
    </w:p>
    <w:p w14:paraId="3E9ACE68" w14:textId="3FF9668C" w:rsidR="00F850FE" w:rsidRDefault="00F850FE" w:rsidP="00F850FE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K4306-43 Projekt SŠ EBTŠ NPOO</w:t>
      </w:r>
    </w:p>
    <w:p w14:paraId="5DDFD79C" w14:textId="77777777" w:rsidR="00F850FE" w:rsidRPr="00F850FE" w:rsidRDefault="00F850FE" w:rsidP="00F850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4FD2" w14:textId="77777777" w:rsidR="00FB3D00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INKLUZIJA – KORAK BLIŽE DRUŠTVU BEZ PREPREKA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1"/>
        <w:gridCol w:w="1511"/>
      </w:tblGrid>
      <w:tr w:rsidR="005C3D23" w14:paraId="656E0859" w14:textId="77777777">
        <w:trPr>
          <w:trHeight w:val="537"/>
          <w:jc w:val="center"/>
        </w:trPr>
        <w:tc>
          <w:tcPr>
            <w:tcW w:w="1510" w:type="dxa"/>
            <w:shd w:val="clear" w:color="auto" w:fill="BFBFBF"/>
            <w:vAlign w:val="center"/>
          </w:tcPr>
          <w:p w14:paraId="52BA1C5B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48DEAC92" w14:textId="38BC04D1" w:rsidR="005C3D23" w:rsidRDefault="00C80CD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218F2AE4" w14:textId="30A20E37" w:rsidR="005C3D23" w:rsidRDefault="00612DE9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  <w:r w:rsidR="005C3D23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F85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55A79207" w14:textId="79EE8853" w:rsidR="005C3D23" w:rsidRDefault="005C3D23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</w:t>
            </w:r>
            <w:r w:rsidR="00F850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1899F58E" w14:textId="5773F2BD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Indeks izvršenja plana 202</w:t>
            </w:r>
            <w:r w:rsidR="00612D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C3D23" w14:paraId="4ACF51D9" w14:textId="77777777">
        <w:trPr>
          <w:trHeight w:val="537"/>
          <w:jc w:val="center"/>
        </w:trPr>
        <w:tc>
          <w:tcPr>
            <w:tcW w:w="1510" w:type="dxa"/>
            <w:vAlign w:val="center"/>
          </w:tcPr>
          <w:p w14:paraId="49432E46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4306</w:t>
            </w:r>
          </w:p>
        </w:tc>
        <w:tc>
          <w:tcPr>
            <w:tcW w:w="1510" w:type="dxa"/>
            <w:vAlign w:val="center"/>
          </w:tcPr>
          <w:p w14:paraId="31531B82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T4306-03</w:t>
            </w:r>
          </w:p>
        </w:tc>
        <w:tc>
          <w:tcPr>
            <w:tcW w:w="1510" w:type="dxa"/>
            <w:vAlign w:val="center"/>
          </w:tcPr>
          <w:p w14:paraId="5C53092A" w14:textId="4E335AFD" w:rsidR="005C3D23" w:rsidRDefault="00F850FE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33.571,73</w:t>
            </w:r>
          </w:p>
        </w:tc>
        <w:tc>
          <w:tcPr>
            <w:tcW w:w="1511" w:type="dxa"/>
            <w:vAlign w:val="center"/>
          </w:tcPr>
          <w:p w14:paraId="4DACEC79" w14:textId="2ECC61E0" w:rsidR="005C3D23" w:rsidRDefault="00F850FE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28.685,38</w:t>
            </w:r>
          </w:p>
        </w:tc>
        <w:tc>
          <w:tcPr>
            <w:tcW w:w="1511" w:type="dxa"/>
            <w:vAlign w:val="center"/>
          </w:tcPr>
          <w:p w14:paraId="7DF8BF49" w14:textId="659CD734" w:rsidR="005C3D23" w:rsidRDefault="00F850FE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85,45</w:t>
            </w:r>
          </w:p>
        </w:tc>
      </w:tr>
    </w:tbl>
    <w:p w14:paraId="0E83D544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9469A" w14:textId="77777777" w:rsidR="00FB3D00" w:rsidRDefault="00414990" w:rsidP="0094158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Projekt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Pomoćnici u nastavi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usmjeren je na pružanje podrške integraciji učenika s teškoćama u razvoju u odgovarajuće obrazovne programe osnovnoškolskih i srednjoškolskih ustanova. Cilj projekta je omogućiti uspješniju socijalizaciju učenika te poboljšati njihova obrazovna postignuća i emocionalno funkcioniranje.</w:t>
      </w:r>
    </w:p>
    <w:p w14:paraId="7D3664EC" w14:textId="4CF8D635" w:rsidR="00FB3D00" w:rsidRDefault="00414990" w:rsidP="0094158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Sredstva za projekt osiguravaju se temeljem specifičnih programskih okvira i financijskih mehanizama definiranim od strane vanjske Agencije.</w:t>
      </w:r>
    </w:p>
    <w:p w14:paraId="53449106" w14:textId="77777777" w:rsidR="00FB3D00" w:rsidRDefault="00FB3D00" w:rsidP="00612DE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A5D943F" w14:textId="001FEA69" w:rsidR="00FB3D00" w:rsidRPr="00C80CDC" w:rsidRDefault="00414990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A2094">
        <w:rPr>
          <w:rFonts w:ascii="Times New Roman" w:hAnsi="Times New Roman" w:cs="Times New Roman"/>
          <w:b/>
          <w:sz w:val="20"/>
          <w:szCs w:val="20"/>
        </w:rPr>
        <w:t xml:space="preserve">PROJEKT ERASMUS+ </w:t>
      </w:r>
      <w:bookmarkStart w:id="0" w:name="_Hlk193977618"/>
      <w:r w:rsidRPr="000A2094">
        <w:rPr>
          <w:rFonts w:ascii="Times New Roman" w:hAnsi="Times New Roman" w:cs="Times New Roman"/>
          <w:b/>
          <w:sz w:val="20"/>
          <w:szCs w:val="20"/>
        </w:rPr>
        <w:t>KA121-VET-000</w:t>
      </w:r>
      <w:bookmarkEnd w:id="0"/>
      <w:r w:rsidR="005C3D23" w:rsidRPr="000A2094">
        <w:rPr>
          <w:rFonts w:ascii="Times New Roman" w:hAnsi="Times New Roman" w:cs="Times New Roman"/>
          <w:b/>
          <w:sz w:val="20"/>
          <w:szCs w:val="20"/>
        </w:rPr>
        <w:t>20606848 EBTŠ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1"/>
        <w:gridCol w:w="1511"/>
      </w:tblGrid>
      <w:tr w:rsidR="005C3D23" w14:paraId="206EF1CC" w14:textId="77777777">
        <w:trPr>
          <w:trHeight w:val="537"/>
          <w:jc w:val="center"/>
        </w:trPr>
        <w:tc>
          <w:tcPr>
            <w:tcW w:w="1510" w:type="dxa"/>
            <w:shd w:val="clear" w:color="auto" w:fill="BFBFBF"/>
            <w:vAlign w:val="center"/>
          </w:tcPr>
          <w:p w14:paraId="630CFBFE" w14:textId="77777777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042C2794" w14:textId="383C1A1B" w:rsidR="005C3D23" w:rsidRDefault="00C80CD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2CF70640" w14:textId="2226EA9C" w:rsidR="005C3D23" w:rsidRDefault="000A2094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 2026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6A17D84C" w14:textId="5C28EBEF" w:rsidR="005C3D23" w:rsidRDefault="005C3D23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</w:t>
            </w:r>
            <w:r w:rsidR="000A20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2FD1D897" w14:textId="3D1D3565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Indeks izvršenja plana 202</w:t>
            </w:r>
            <w:r w:rsidR="00FD10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C3D23" w14:paraId="1632E8EF" w14:textId="77777777">
        <w:trPr>
          <w:trHeight w:val="537"/>
          <w:jc w:val="center"/>
        </w:trPr>
        <w:tc>
          <w:tcPr>
            <w:tcW w:w="1510" w:type="dxa"/>
            <w:vAlign w:val="center"/>
          </w:tcPr>
          <w:p w14:paraId="5B3EE9E3" w14:textId="1D91FFF1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4306</w:t>
            </w:r>
          </w:p>
        </w:tc>
        <w:tc>
          <w:tcPr>
            <w:tcW w:w="1510" w:type="dxa"/>
            <w:vAlign w:val="center"/>
          </w:tcPr>
          <w:p w14:paraId="179F8DF2" w14:textId="46F7F63B" w:rsidR="005C3D23" w:rsidRDefault="005C3D23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T4306-36</w:t>
            </w:r>
          </w:p>
        </w:tc>
        <w:tc>
          <w:tcPr>
            <w:tcW w:w="1510" w:type="dxa"/>
            <w:vAlign w:val="center"/>
          </w:tcPr>
          <w:p w14:paraId="5F1546A4" w14:textId="7BC153BA" w:rsidR="005C3D23" w:rsidRDefault="000A2094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483,00</w:t>
            </w:r>
          </w:p>
        </w:tc>
        <w:tc>
          <w:tcPr>
            <w:tcW w:w="1511" w:type="dxa"/>
            <w:vAlign w:val="center"/>
          </w:tcPr>
          <w:p w14:paraId="207E38EB" w14:textId="3435542E" w:rsidR="005C3D23" w:rsidRDefault="000A2094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11" w:type="dxa"/>
            <w:vAlign w:val="center"/>
          </w:tcPr>
          <w:p w14:paraId="255A59C7" w14:textId="1AAC805B" w:rsidR="005C3D23" w:rsidRDefault="00700F69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A209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3A1ED0CC" w14:textId="77777777" w:rsidR="00FB3D00" w:rsidRDefault="00FB3D00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F0861" w14:textId="6336081F" w:rsidR="00632E0A" w:rsidRDefault="00414990" w:rsidP="0094158A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lipnju 202</w:t>
      </w:r>
      <w:r w:rsidR="00DC55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je potpisan ugovor o dodjeli bespovratnih sredstava </w:t>
      </w:r>
      <w:r w:rsidR="00DC55DD" w:rsidRPr="00DC55DD">
        <w:rPr>
          <w:rFonts w:ascii="Times New Roman" w:hAnsi="Times New Roman" w:cs="Times New Roman"/>
          <w:sz w:val="24"/>
          <w:szCs w:val="24"/>
        </w:rPr>
        <w:t>za program Erasmus+</w:t>
      </w:r>
      <w:r w:rsidR="000A2094">
        <w:rPr>
          <w:rFonts w:ascii="Times New Roman" w:hAnsi="Times New Roman" w:cs="Times New Roman"/>
          <w:sz w:val="24"/>
          <w:szCs w:val="24"/>
        </w:rPr>
        <w:t xml:space="preserve"> </w:t>
      </w:r>
      <w:r w:rsidR="00DC55DD" w:rsidRPr="00DC55DD">
        <w:rPr>
          <w:rFonts w:ascii="Times New Roman" w:hAnsi="Times New Roman" w:cs="Times New Roman"/>
          <w:sz w:val="24"/>
          <w:szCs w:val="24"/>
        </w:rPr>
        <w:t xml:space="preserve">mobilnosti pojedinca Projekta 2024-1-HR01-KA121-VET-00020606848 sklopljenog između sudionika „ Zdenka Sršen Juričević“ i Ekonomsko-birotehničke i trgovačke škola Zadar, Ekonomsko-birotehnička i trgovačka škola Zadar je od nositelja projekta Udruge </w:t>
      </w:r>
      <w:r w:rsidR="00DC55DD" w:rsidRPr="00DC55DD">
        <w:rPr>
          <w:rFonts w:ascii="Times New Roman" w:hAnsi="Times New Roman" w:cs="Times New Roman"/>
          <w:sz w:val="24"/>
          <w:szCs w:val="24"/>
        </w:rPr>
        <w:lastRenderedPageBreak/>
        <w:t>hrvatskih srednjoškolskih ravnatelja zaprimila je dana 09.04.2025 predujam u iznosu 1.934,00 EUR</w:t>
      </w:r>
      <w:r w:rsidR="00FD10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E28107" w14:textId="77777777" w:rsidR="00632E0A" w:rsidRDefault="00632E0A" w:rsidP="0094158A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54B9D" w14:textId="4E7CB55F" w:rsidR="00632E0A" w:rsidRPr="000C2E42" w:rsidRDefault="00632E0A" w:rsidP="00632E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C2E42">
        <w:rPr>
          <w:rFonts w:ascii="Times New Roman" w:hAnsi="Times New Roman" w:cs="Times New Roman"/>
          <w:b/>
          <w:sz w:val="20"/>
          <w:szCs w:val="20"/>
        </w:rPr>
        <w:t>KAPITALNI PROJEKT SŠ. EBT</w:t>
      </w:r>
      <w:r>
        <w:rPr>
          <w:rFonts w:ascii="Times New Roman" w:hAnsi="Times New Roman" w:cs="Times New Roman"/>
          <w:b/>
          <w:sz w:val="20"/>
          <w:szCs w:val="20"/>
        </w:rPr>
        <w:t>Š</w:t>
      </w:r>
      <w:r w:rsidRPr="000C2E42">
        <w:rPr>
          <w:rFonts w:ascii="Times New Roman" w:hAnsi="Times New Roman" w:cs="Times New Roman"/>
          <w:b/>
          <w:sz w:val="20"/>
          <w:szCs w:val="20"/>
        </w:rPr>
        <w:t xml:space="preserve"> NPOO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32E0A" w14:paraId="10547F82" w14:textId="77777777" w:rsidTr="005E3883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13E27FA8" w14:textId="77777777" w:rsidR="00632E0A" w:rsidRPr="00EC5DD4" w:rsidRDefault="00632E0A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73481DA7" w14:textId="77777777" w:rsidR="00632E0A" w:rsidRPr="00EC5DD4" w:rsidRDefault="00632E0A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30A696C4" w14:textId="7241EF39" w:rsidR="00632E0A" w:rsidRPr="00EC5DD4" w:rsidRDefault="00632E0A" w:rsidP="005E38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 2026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01F2A3DD" w14:textId="590421F9" w:rsidR="00632E0A" w:rsidRPr="00EC5DD4" w:rsidRDefault="00632E0A" w:rsidP="005E38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2026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548513C6" w14:textId="00C06269" w:rsidR="00632E0A" w:rsidRPr="00EC5DD4" w:rsidRDefault="00632E0A" w:rsidP="005E38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2026</w:t>
            </w:r>
          </w:p>
        </w:tc>
      </w:tr>
      <w:tr w:rsidR="00632E0A" w14:paraId="5FB09A60" w14:textId="77777777" w:rsidTr="005E3883">
        <w:tc>
          <w:tcPr>
            <w:tcW w:w="1812" w:type="dxa"/>
            <w:vAlign w:val="bottom"/>
          </w:tcPr>
          <w:p w14:paraId="14AC49EA" w14:textId="77777777" w:rsidR="00632E0A" w:rsidRPr="00EC5DD4" w:rsidRDefault="00632E0A" w:rsidP="005E388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4306</w:t>
            </w:r>
          </w:p>
        </w:tc>
        <w:tc>
          <w:tcPr>
            <w:tcW w:w="1812" w:type="dxa"/>
            <w:vAlign w:val="bottom"/>
          </w:tcPr>
          <w:p w14:paraId="309C4583" w14:textId="6F8C1049" w:rsidR="00632E0A" w:rsidRPr="00EC5DD4" w:rsidRDefault="00632E0A" w:rsidP="005E388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K4306-43</w:t>
            </w:r>
          </w:p>
        </w:tc>
        <w:tc>
          <w:tcPr>
            <w:tcW w:w="1812" w:type="dxa"/>
            <w:vAlign w:val="center"/>
          </w:tcPr>
          <w:p w14:paraId="76239292" w14:textId="2B00BA22" w:rsidR="00632E0A" w:rsidRPr="00EC5DD4" w:rsidRDefault="00632E0A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132.433,13</w:t>
            </w:r>
          </w:p>
        </w:tc>
        <w:tc>
          <w:tcPr>
            <w:tcW w:w="1813" w:type="dxa"/>
            <w:vAlign w:val="center"/>
          </w:tcPr>
          <w:p w14:paraId="4DBADF07" w14:textId="58495234" w:rsidR="00632E0A" w:rsidRPr="00EC5DD4" w:rsidRDefault="00632E0A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215.267,64</w:t>
            </w:r>
          </w:p>
        </w:tc>
        <w:tc>
          <w:tcPr>
            <w:tcW w:w="1813" w:type="dxa"/>
            <w:vAlign w:val="center"/>
          </w:tcPr>
          <w:p w14:paraId="150AF047" w14:textId="0026A516" w:rsidR="00632E0A" w:rsidRPr="00EC5DD4" w:rsidRDefault="00632E0A" w:rsidP="005E38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162,55</w:t>
            </w:r>
          </w:p>
        </w:tc>
      </w:tr>
    </w:tbl>
    <w:p w14:paraId="151F32C3" w14:textId="77777777" w:rsidR="00632E0A" w:rsidRDefault="00632E0A" w:rsidP="00632E0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8EB2D2B" w14:textId="4050A6FA" w:rsidR="00632E0A" w:rsidRPr="00294B03" w:rsidRDefault="00632E0A" w:rsidP="00C80CD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veljači 2025. godine potpisan je sporazum između Zadarske županije i Ekonomsko-birotehničke i trgovačke škole Zadar radi provedbe projekta „Modernizacija i opremanje Ekonomsko-birotehničke i trgovačke škole Zadar“, financiranog iz Nacionalnog plana oporavka i otpornosti. Ukupna ugovorena vrijednost projekta iznosi 378.797,23 EUR. Od toga je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215.267,64 </w:t>
      </w:r>
      <w:r w:rsidR="00022D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EUR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utrošeno na radove prilikom uređenja školskih učionica</w:t>
      </w:r>
      <w:r w:rsidR="00022D5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tijekom prve polovice 2026. godine. </w:t>
      </w:r>
    </w:p>
    <w:p w14:paraId="0D9BB4D7" w14:textId="77777777" w:rsidR="00632E0A" w:rsidRDefault="00632E0A" w:rsidP="00C80CDC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69982" w14:textId="3EDCD781" w:rsidR="00FD101B" w:rsidRDefault="00FD101B" w:rsidP="0094158A">
      <w:pPr>
        <w:pStyle w:val="ListParagraph"/>
        <w:numPr>
          <w:ilvl w:val="2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101B">
        <w:rPr>
          <w:rFonts w:ascii="Times New Roman" w:hAnsi="Times New Roman" w:cs="Times New Roman"/>
          <w:b/>
          <w:bCs/>
          <w:i/>
          <w:sz w:val="24"/>
          <w:szCs w:val="24"/>
        </w:rPr>
        <w:t>Program 4306</w:t>
      </w:r>
      <w:r w:rsidR="00C80CDC">
        <w:rPr>
          <w:rFonts w:ascii="Times New Roman" w:hAnsi="Times New Roman" w:cs="Times New Roman"/>
          <w:b/>
          <w:bCs/>
          <w:i/>
          <w:sz w:val="24"/>
          <w:szCs w:val="24"/>
        </w:rPr>
        <w:t>7</w:t>
      </w:r>
      <w:r w:rsidRPr="00FD10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Međunarodni</w:t>
      </w:r>
      <w:r w:rsidRPr="00FD10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EU projekti</w:t>
      </w:r>
    </w:p>
    <w:p w14:paraId="394439F8" w14:textId="1EC86DBA" w:rsidR="00AD04E7" w:rsidRDefault="00AD04E7" w:rsidP="00AD04E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A264BF8" w14:textId="1E011F9A" w:rsidR="00AD04E7" w:rsidRPr="00AD04E7" w:rsidRDefault="00AD04E7" w:rsidP="00AD04E7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D04E7">
        <w:rPr>
          <w:rFonts w:ascii="Times New Roman" w:hAnsi="Times New Roman" w:cs="Times New Roman"/>
          <w:b/>
          <w:bCs/>
          <w:iCs/>
          <w:sz w:val="24"/>
          <w:szCs w:val="24"/>
        </w:rPr>
        <w:t>Opis programa</w:t>
      </w:r>
    </w:p>
    <w:p w14:paraId="2C260F4B" w14:textId="19C3F55A" w:rsidR="00AD04E7" w:rsidRDefault="00AD04E7" w:rsidP="00AD04E7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Program Međunarodni EU projekti provodi se kroz 2 tekuća projekta:</w:t>
      </w:r>
    </w:p>
    <w:p w14:paraId="1041190E" w14:textId="2A39EB73" w:rsidR="00AD04E7" w:rsidRDefault="00AD04E7" w:rsidP="00AD04E7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T4307-64 Projekt Eramus+ 2025-1-KA121-000338475 EBTŠ</w:t>
      </w:r>
    </w:p>
    <w:p w14:paraId="0B0A70F3" w14:textId="4D00FCC6" w:rsidR="00AD04E7" w:rsidRPr="00AD04E7" w:rsidRDefault="00AD04E7" w:rsidP="00AD04E7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T4307-71 Projekt Eramus+ 2025-1-KA122-000343891 EBTŠ</w:t>
      </w:r>
    </w:p>
    <w:p w14:paraId="397BBB9C" w14:textId="77777777" w:rsidR="00FD101B" w:rsidRPr="00C80CDC" w:rsidRDefault="00FD101B" w:rsidP="0094158A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9146D02" w14:textId="39EE14D7" w:rsidR="00FD101B" w:rsidRPr="00C80CDC" w:rsidRDefault="00C80CDC" w:rsidP="0094158A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0CDC">
        <w:rPr>
          <w:rFonts w:ascii="Times New Roman" w:hAnsi="Times New Roman" w:cs="Times New Roman"/>
          <w:b/>
          <w:sz w:val="20"/>
          <w:szCs w:val="20"/>
        </w:rPr>
        <w:t>PROJEKT ERASMUS+ 2025-1-KA121-000338475 EBT</w:t>
      </w:r>
      <w:r>
        <w:rPr>
          <w:rFonts w:ascii="Times New Roman" w:hAnsi="Times New Roman" w:cs="Times New Roman"/>
          <w:b/>
          <w:sz w:val="20"/>
          <w:szCs w:val="20"/>
        </w:rPr>
        <w:t>Š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1"/>
        <w:gridCol w:w="1511"/>
      </w:tblGrid>
      <w:tr w:rsidR="00FD101B" w14:paraId="13B016AB" w14:textId="77777777" w:rsidTr="00FD0F24">
        <w:trPr>
          <w:trHeight w:val="537"/>
          <w:jc w:val="center"/>
        </w:trPr>
        <w:tc>
          <w:tcPr>
            <w:tcW w:w="1510" w:type="dxa"/>
            <w:shd w:val="clear" w:color="auto" w:fill="BFBFBF"/>
            <w:vAlign w:val="center"/>
          </w:tcPr>
          <w:p w14:paraId="7FA6D837" w14:textId="77777777" w:rsidR="00FD101B" w:rsidRDefault="00FD101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3EC1A4CD" w14:textId="0EF8F49F" w:rsidR="00FD101B" w:rsidRDefault="00C80CDC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25DC18D4" w14:textId="62C5C7E9" w:rsidR="00FD101B" w:rsidRDefault="00C80CDC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 2026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07B13404" w14:textId="1D0516E0" w:rsidR="00FD101B" w:rsidRDefault="00FD101B" w:rsidP="0094158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</w:t>
            </w:r>
            <w:r w:rsidR="00C80C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34253D5E" w14:textId="50E84D7B" w:rsidR="00FD101B" w:rsidRDefault="00FD101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Indeks izvršenja plana 202</w:t>
            </w:r>
            <w:r w:rsidR="00C80C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D101B" w14:paraId="5C40C42A" w14:textId="77777777" w:rsidTr="00FD0F24">
        <w:trPr>
          <w:trHeight w:val="537"/>
          <w:jc w:val="center"/>
        </w:trPr>
        <w:tc>
          <w:tcPr>
            <w:tcW w:w="1510" w:type="dxa"/>
            <w:vAlign w:val="center"/>
          </w:tcPr>
          <w:p w14:paraId="65625797" w14:textId="475A7A41" w:rsidR="00FD101B" w:rsidRDefault="00FD101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4307</w:t>
            </w:r>
          </w:p>
        </w:tc>
        <w:tc>
          <w:tcPr>
            <w:tcW w:w="1510" w:type="dxa"/>
            <w:vAlign w:val="center"/>
          </w:tcPr>
          <w:p w14:paraId="08C721E9" w14:textId="4F372F38" w:rsidR="00FD101B" w:rsidRDefault="00FD101B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T4307-</w:t>
            </w:r>
            <w:r w:rsidR="00C80CD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10" w:type="dxa"/>
            <w:vAlign w:val="center"/>
          </w:tcPr>
          <w:p w14:paraId="5A6CAA41" w14:textId="1248C56E" w:rsidR="00FD101B" w:rsidRDefault="00AD04E7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118.562,60</w:t>
            </w:r>
          </w:p>
        </w:tc>
        <w:tc>
          <w:tcPr>
            <w:tcW w:w="1511" w:type="dxa"/>
            <w:vAlign w:val="center"/>
          </w:tcPr>
          <w:p w14:paraId="15CC6BD0" w14:textId="1DB4CAF5" w:rsidR="00FD101B" w:rsidRDefault="00AD04E7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99.902,91</w:t>
            </w:r>
          </w:p>
        </w:tc>
        <w:tc>
          <w:tcPr>
            <w:tcW w:w="1511" w:type="dxa"/>
            <w:vAlign w:val="center"/>
          </w:tcPr>
          <w:p w14:paraId="5E50C920" w14:textId="4A747C8B" w:rsidR="00FD101B" w:rsidRDefault="00AD04E7" w:rsidP="00941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84,26</w:t>
            </w:r>
          </w:p>
        </w:tc>
      </w:tr>
    </w:tbl>
    <w:p w14:paraId="3BB25C8B" w14:textId="77777777" w:rsidR="00FD101B" w:rsidRDefault="00FD101B" w:rsidP="009415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84736" w14:textId="77777777" w:rsidR="00DC55DD" w:rsidRDefault="00DC55DD" w:rsidP="0094158A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57206" w14:textId="53D0429A" w:rsidR="00EB058E" w:rsidRDefault="00EB058E" w:rsidP="0094158A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5774678"/>
      <w:r w:rsidRPr="00EB058E">
        <w:rPr>
          <w:rFonts w:ascii="Times New Roman" w:hAnsi="Times New Roman" w:cs="Times New Roman"/>
          <w:sz w:val="24"/>
          <w:szCs w:val="24"/>
        </w:rPr>
        <w:t xml:space="preserve">Prema Ugovoru </w:t>
      </w:r>
      <w:r w:rsidR="00AD04E7">
        <w:rPr>
          <w:rFonts w:ascii="Times New Roman" w:hAnsi="Times New Roman" w:cs="Times New Roman"/>
          <w:sz w:val="24"/>
          <w:szCs w:val="24"/>
        </w:rPr>
        <w:t>o</w:t>
      </w:r>
      <w:r w:rsidRPr="00EB058E">
        <w:rPr>
          <w:rFonts w:ascii="Times New Roman" w:hAnsi="Times New Roman" w:cs="Times New Roman"/>
          <w:sz w:val="24"/>
          <w:szCs w:val="24"/>
        </w:rPr>
        <w:t xml:space="preserve"> dodjeli bespovratnih sredstava za program Erasmus+ Projekta 202</w:t>
      </w:r>
      <w:r w:rsidR="00AD04E7">
        <w:rPr>
          <w:rFonts w:ascii="Times New Roman" w:hAnsi="Times New Roman" w:cs="Times New Roman"/>
          <w:sz w:val="24"/>
          <w:szCs w:val="24"/>
        </w:rPr>
        <w:t>5</w:t>
      </w:r>
      <w:r w:rsidRPr="00EB058E">
        <w:rPr>
          <w:rFonts w:ascii="Times New Roman" w:hAnsi="Times New Roman" w:cs="Times New Roman"/>
          <w:sz w:val="24"/>
          <w:szCs w:val="24"/>
        </w:rPr>
        <w:t>-1-</w:t>
      </w:r>
      <w:r w:rsidR="00AD04E7" w:rsidRPr="00EB058E">
        <w:rPr>
          <w:rFonts w:ascii="Times New Roman" w:hAnsi="Times New Roman" w:cs="Times New Roman"/>
          <w:sz w:val="24"/>
          <w:szCs w:val="24"/>
        </w:rPr>
        <w:t xml:space="preserve"> </w:t>
      </w:r>
      <w:r w:rsidRPr="00EB058E">
        <w:rPr>
          <w:rFonts w:ascii="Times New Roman" w:hAnsi="Times New Roman" w:cs="Times New Roman"/>
          <w:sz w:val="24"/>
          <w:szCs w:val="24"/>
        </w:rPr>
        <w:t>KA12</w:t>
      </w:r>
      <w:r w:rsidR="00AD04E7">
        <w:rPr>
          <w:rFonts w:ascii="Times New Roman" w:hAnsi="Times New Roman" w:cs="Times New Roman"/>
          <w:sz w:val="24"/>
          <w:szCs w:val="24"/>
        </w:rPr>
        <w:t>1-000338475 EBTŠ</w:t>
      </w:r>
      <w:r w:rsidRPr="00EB058E">
        <w:rPr>
          <w:rFonts w:ascii="Times New Roman" w:hAnsi="Times New Roman" w:cs="Times New Roman"/>
          <w:sz w:val="24"/>
          <w:szCs w:val="24"/>
        </w:rPr>
        <w:t xml:space="preserve"> sklopljenog između Agencije za mobilnost i programe EU i Ekonomsko-birotehničke i trgovačke škol</w:t>
      </w:r>
      <w:r w:rsidR="00AD04E7">
        <w:rPr>
          <w:rFonts w:ascii="Times New Roman" w:hAnsi="Times New Roman" w:cs="Times New Roman"/>
          <w:sz w:val="24"/>
          <w:szCs w:val="24"/>
        </w:rPr>
        <w:t>e</w:t>
      </w:r>
      <w:r w:rsidRPr="00EB058E">
        <w:rPr>
          <w:rFonts w:ascii="Times New Roman" w:hAnsi="Times New Roman" w:cs="Times New Roman"/>
          <w:sz w:val="24"/>
          <w:szCs w:val="24"/>
        </w:rPr>
        <w:t xml:space="preserve"> Zadar, Ekonomsko-birotehnička i trgovačka škola Zadar zaprimila je</w:t>
      </w:r>
      <w:r w:rsidR="00AD04E7">
        <w:rPr>
          <w:rFonts w:ascii="Times New Roman" w:hAnsi="Times New Roman" w:cs="Times New Roman"/>
          <w:sz w:val="24"/>
          <w:szCs w:val="24"/>
        </w:rPr>
        <w:t xml:space="preserve"> u prethodnoj godini</w:t>
      </w:r>
      <w:r w:rsidRPr="00EB058E">
        <w:rPr>
          <w:rFonts w:ascii="Times New Roman" w:hAnsi="Times New Roman" w:cs="Times New Roman"/>
          <w:sz w:val="24"/>
          <w:szCs w:val="24"/>
        </w:rPr>
        <w:t xml:space="preserve"> predujam u iznosu</w:t>
      </w:r>
      <w:r w:rsidR="00AD04E7">
        <w:rPr>
          <w:rFonts w:ascii="Times New Roman" w:hAnsi="Times New Roman" w:cs="Times New Roman"/>
          <w:sz w:val="24"/>
          <w:szCs w:val="24"/>
        </w:rPr>
        <w:t xml:space="preserve"> 79.042,40 EUR.</w:t>
      </w:r>
      <w:r>
        <w:rPr>
          <w:rFonts w:ascii="Times New Roman" w:hAnsi="Times New Roman" w:cs="Times New Roman"/>
          <w:sz w:val="24"/>
          <w:szCs w:val="24"/>
        </w:rPr>
        <w:t xml:space="preserve"> Realizacija projekta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mobilnosti nastavnog osoblja i učenika usljedila je u </w:t>
      </w:r>
      <w:r w:rsidR="0074254C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>. godini kada je realizirana većina troškova</w:t>
      </w:r>
      <w:r w:rsidR="0074254C">
        <w:rPr>
          <w:rFonts w:ascii="Times New Roman" w:hAnsi="Times New Roman" w:cs="Times New Roman"/>
          <w:sz w:val="24"/>
          <w:szCs w:val="24"/>
        </w:rPr>
        <w:t xml:space="preserve">. Završetak projekta je 31. kolovoza 2026. kada se podnosi završno izvješće projekta nakon čega slijedi uplata preostalog dijela odobrenih sredstava. </w:t>
      </w:r>
    </w:p>
    <w:bookmarkEnd w:id="1"/>
    <w:p w14:paraId="7797E768" w14:textId="19957C57" w:rsidR="0074254C" w:rsidRDefault="0074254C" w:rsidP="0094158A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A1962" w14:textId="016D53F8" w:rsidR="0074254C" w:rsidRPr="00C80CDC" w:rsidRDefault="0074254C" w:rsidP="0074254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0CDC">
        <w:rPr>
          <w:rFonts w:ascii="Times New Roman" w:hAnsi="Times New Roman" w:cs="Times New Roman"/>
          <w:b/>
          <w:sz w:val="20"/>
          <w:szCs w:val="20"/>
        </w:rPr>
        <w:t>PROJEKT ERASMUS+ 2025-1-KA12</w:t>
      </w:r>
      <w:r>
        <w:rPr>
          <w:rFonts w:ascii="Times New Roman" w:hAnsi="Times New Roman" w:cs="Times New Roman"/>
          <w:b/>
          <w:sz w:val="20"/>
          <w:szCs w:val="20"/>
        </w:rPr>
        <w:t>2-000343891 EBTŠ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1"/>
        <w:gridCol w:w="1511"/>
      </w:tblGrid>
      <w:tr w:rsidR="0074254C" w14:paraId="6A118870" w14:textId="77777777" w:rsidTr="00747F21">
        <w:trPr>
          <w:trHeight w:val="537"/>
          <w:jc w:val="center"/>
        </w:trPr>
        <w:tc>
          <w:tcPr>
            <w:tcW w:w="1510" w:type="dxa"/>
            <w:shd w:val="clear" w:color="auto" w:fill="BFBFBF"/>
            <w:vAlign w:val="center"/>
          </w:tcPr>
          <w:p w14:paraId="645C9DD7" w14:textId="77777777" w:rsidR="0074254C" w:rsidRDefault="0074254C" w:rsidP="00747F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502027C2" w14:textId="77777777" w:rsidR="0074254C" w:rsidRDefault="0074254C" w:rsidP="00747F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510" w:type="dxa"/>
            <w:shd w:val="clear" w:color="auto" w:fill="BFBFBF"/>
            <w:vAlign w:val="center"/>
          </w:tcPr>
          <w:p w14:paraId="7CA21178" w14:textId="77777777" w:rsidR="0074254C" w:rsidRDefault="0074254C" w:rsidP="00747F2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 2026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70851A2F" w14:textId="77777777" w:rsidR="0074254C" w:rsidRDefault="0074254C" w:rsidP="00747F2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2026</w:t>
            </w:r>
          </w:p>
        </w:tc>
        <w:tc>
          <w:tcPr>
            <w:tcW w:w="1511" w:type="dxa"/>
            <w:shd w:val="clear" w:color="auto" w:fill="BFBFBF"/>
            <w:vAlign w:val="center"/>
          </w:tcPr>
          <w:p w14:paraId="3D4A6500" w14:textId="77777777" w:rsidR="0074254C" w:rsidRDefault="0074254C" w:rsidP="00747F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Indeks izvršenja plana 2026</w:t>
            </w:r>
          </w:p>
        </w:tc>
      </w:tr>
      <w:tr w:rsidR="0074254C" w14:paraId="5B73424C" w14:textId="77777777" w:rsidTr="00747F21">
        <w:trPr>
          <w:trHeight w:val="537"/>
          <w:jc w:val="center"/>
        </w:trPr>
        <w:tc>
          <w:tcPr>
            <w:tcW w:w="1510" w:type="dxa"/>
            <w:vAlign w:val="center"/>
          </w:tcPr>
          <w:p w14:paraId="3DAC2FEB" w14:textId="77777777" w:rsidR="0074254C" w:rsidRDefault="0074254C" w:rsidP="00747F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4307</w:t>
            </w:r>
          </w:p>
        </w:tc>
        <w:tc>
          <w:tcPr>
            <w:tcW w:w="1510" w:type="dxa"/>
            <w:vAlign w:val="center"/>
          </w:tcPr>
          <w:p w14:paraId="11B70E2F" w14:textId="5BBB9032" w:rsidR="0074254C" w:rsidRDefault="0074254C" w:rsidP="00747F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T4307-71</w:t>
            </w:r>
          </w:p>
        </w:tc>
        <w:tc>
          <w:tcPr>
            <w:tcW w:w="1510" w:type="dxa"/>
            <w:vAlign w:val="center"/>
          </w:tcPr>
          <w:p w14:paraId="36A7E350" w14:textId="61CA4F99" w:rsidR="0074254C" w:rsidRDefault="0074254C" w:rsidP="00747F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18.474,00</w:t>
            </w:r>
          </w:p>
        </w:tc>
        <w:tc>
          <w:tcPr>
            <w:tcW w:w="1511" w:type="dxa"/>
            <w:vAlign w:val="center"/>
          </w:tcPr>
          <w:p w14:paraId="61C83D6A" w14:textId="5B95FA5B" w:rsidR="0074254C" w:rsidRDefault="0074254C" w:rsidP="00747F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8.483,59</w:t>
            </w:r>
          </w:p>
        </w:tc>
        <w:tc>
          <w:tcPr>
            <w:tcW w:w="1511" w:type="dxa"/>
            <w:vAlign w:val="center"/>
          </w:tcPr>
          <w:p w14:paraId="59E9050A" w14:textId="70BAA92D" w:rsidR="0074254C" w:rsidRDefault="0074254C" w:rsidP="00747F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45,92</w:t>
            </w:r>
          </w:p>
        </w:tc>
      </w:tr>
    </w:tbl>
    <w:p w14:paraId="6FC34C80" w14:textId="77777777" w:rsidR="0074254C" w:rsidRDefault="0074254C" w:rsidP="007425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29438" w14:textId="1D5AB51A" w:rsidR="0074254C" w:rsidRDefault="0074254C" w:rsidP="0074254C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58E">
        <w:rPr>
          <w:rFonts w:ascii="Times New Roman" w:hAnsi="Times New Roman" w:cs="Times New Roman"/>
          <w:sz w:val="24"/>
          <w:szCs w:val="24"/>
        </w:rPr>
        <w:t>Ekonomsko-birotehnička i trgovačka škola Zadar zaprimila je</w:t>
      </w:r>
      <w:r>
        <w:rPr>
          <w:rFonts w:ascii="Times New Roman" w:hAnsi="Times New Roman" w:cs="Times New Roman"/>
          <w:sz w:val="24"/>
          <w:szCs w:val="24"/>
        </w:rPr>
        <w:t xml:space="preserve"> u 2025. godini</w:t>
      </w:r>
      <w:r w:rsidRPr="00EB058E">
        <w:rPr>
          <w:rFonts w:ascii="Times New Roman" w:hAnsi="Times New Roman" w:cs="Times New Roman"/>
          <w:sz w:val="24"/>
          <w:szCs w:val="24"/>
        </w:rPr>
        <w:t xml:space="preserve"> predujam u iznosu</w:t>
      </w:r>
      <w:r>
        <w:rPr>
          <w:rFonts w:ascii="Times New Roman" w:hAnsi="Times New Roman" w:cs="Times New Roman"/>
          <w:sz w:val="24"/>
          <w:szCs w:val="24"/>
        </w:rPr>
        <w:t xml:space="preserve"> 14.779,20 EUR na temelju Ugovora između Ekonomsko-birotehničke i trgovačke škole Zadar i Agencije za mobilnost i programe EU. Predujam predstavlja 80% ukupno ugovorene financijske potpore za provedbu projekta, dok će preostali iznos biti primljen nakon uspješno provedenog projekta. Realizacija projekta mobilnosti nastavnog osoblja i učenika usljedila je u 2026. godini kada su realizirani svi troškovi. Završetak projekta je 31. kolovoza 2026. kada se podnosi završno izvješće projekta nakon čega slijedi uplata preostalog dijela odobrenih sredstava. </w:t>
      </w:r>
    </w:p>
    <w:p w14:paraId="16CFDD51" w14:textId="709558A0" w:rsidR="0074254C" w:rsidRDefault="0074254C" w:rsidP="0094158A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BB926" w14:textId="1EF69E65" w:rsidR="004803C6" w:rsidRDefault="004803C6" w:rsidP="004803C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Obrazloženje posebn</w:t>
      </w:r>
      <w:r w:rsidR="00DD5091">
        <w:rPr>
          <w:rFonts w:ascii="Times New Roman" w:hAnsi="Times New Roman" w:cs="Times New Roman"/>
          <w:b/>
          <w:bCs/>
          <w:sz w:val="24"/>
          <w:szCs w:val="24"/>
        </w:rPr>
        <w:t>ih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izvještaja</w:t>
      </w:r>
    </w:p>
    <w:p w14:paraId="76275CFC" w14:textId="0EEF6FE2" w:rsidR="00DD5091" w:rsidRDefault="00DD5091" w:rsidP="00DD50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3DEA9" w14:textId="37B97C19" w:rsidR="00DD5091" w:rsidRDefault="00DD5091" w:rsidP="00DD5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Pravilniku Posebni izvještaji obuhvaćaju dodatne informacije koje nadopunjuju opći i posebni dio izvještaja o izvršenju financijskog plana. Prilikom izrade polugodišnjeg izvještaja o izvršenju financijskog plana obvezan je posebni izvještaj o zaduživanju na domaćem i stranom tržištu novca i kapitala, dok posebni izvještaji mogu sadržavati i izvještaj o danim jamstvima te plaćanjima po protestiranim jamstvima. </w:t>
      </w:r>
    </w:p>
    <w:p w14:paraId="61DA8E5E" w14:textId="18948A56" w:rsidR="00DD5091" w:rsidRDefault="00DD5091" w:rsidP="00DD5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BC516" w14:textId="659F9B10" w:rsidR="00DD5091" w:rsidRDefault="00DD5091" w:rsidP="00DD5091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50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Izvještaj o zaduživanju na domaćem i stranom tržištu novca i kapitala</w:t>
      </w:r>
    </w:p>
    <w:p w14:paraId="370CAAC0" w14:textId="568AE970" w:rsidR="00DD5091" w:rsidRDefault="00DD5091" w:rsidP="00DD5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Financijskim planom Ekonomsko-birotehničke i trgovačke škole Zadar za 2026. godinu nisu planirani , ni izvršeni primici od financijske imovine i zaduživanja na domaćem i stranom tržištu novca i kapitala.</w:t>
      </w:r>
    </w:p>
    <w:p w14:paraId="2A2A4D73" w14:textId="33E9ED80" w:rsidR="00DD5091" w:rsidRDefault="00DD5091" w:rsidP="00DD5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90E3C" w14:textId="4C975832" w:rsidR="00DD5091" w:rsidRDefault="00DD5091" w:rsidP="00DD5091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50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Izvještaj o danim jamstvima i plaćanjima po protestiranim jamstvima</w:t>
      </w:r>
    </w:p>
    <w:p w14:paraId="651F577E" w14:textId="1490D9BB" w:rsidR="00DD5091" w:rsidRDefault="00DD5091" w:rsidP="00DD5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izvještajnom razdoblju škola nije imala danim jamstva i plaćanja po protestiranim jamstvima.</w:t>
      </w:r>
    </w:p>
    <w:p w14:paraId="13FD9C6D" w14:textId="0366ABA3" w:rsidR="00DD5091" w:rsidRDefault="00DD5091" w:rsidP="00DD50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0475F" w14:textId="77777777" w:rsidR="00EB058E" w:rsidRDefault="00EB058E" w:rsidP="0094158A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162A8" w14:textId="447C55FF" w:rsidR="00EB058E" w:rsidRDefault="00EB058E" w:rsidP="0094158A">
      <w:pPr>
        <w:spacing w:after="16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</w:t>
      </w:r>
    </w:p>
    <w:p w14:paraId="70FBFC56" w14:textId="1B98599B" w:rsidR="00EB058E" w:rsidRDefault="00EB058E" w:rsidP="0094158A">
      <w:pPr>
        <w:spacing w:after="16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Zdenka Sršen-Juričević dipl. oec</w:t>
      </w:r>
    </w:p>
    <w:p w14:paraId="4DBD2D45" w14:textId="0147955D" w:rsidR="00FB3D00" w:rsidRDefault="00FB3D00" w:rsidP="0094158A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sectPr w:rsidR="00FB3D0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255"/>
    <w:multiLevelType w:val="multilevel"/>
    <w:tmpl w:val="141AA61C"/>
    <w:lvl w:ilvl="0">
      <w:start w:val="1"/>
      <w:numFmt w:val="decimal"/>
      <w:lvlText w:val="3.%1."/>
      <w:lvlJc w:val="left"/>
      <w:pPr>
        <w:ind w:left="3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20118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052E29"/>
    <w:multiLevelType w:val="multilevel"/>
    <w:tmpl w:val="FD80D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3323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A809D7"/>
    <w:multiLevelType w:val="hybridMultilevel"/>
    <w:tmpl w:val="623E6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C1A26"/>
    <w:multiLevelType w:val="multilevel"/>
    <w:tmpl w:val="310A9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0536EF3"/>
    <w:multiLevelType w:val="multilevel"/>
    <w:tmpl w:val="692AD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F0719"/>
    <w:multiLevelType w:val="hybridMultilevel"/>
    <w:tmpl w:val="E000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670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F10995"/>
    <w:multiLevelType w:val="multilevel"/>
    <w:tmpl w:val="707229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B10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06369A"/>
    <w:multiLevelType w:val="hybridMultilevel"/>
    <w:tmpl w:val="E17E1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B78F1"/>
    <w:multiLevelType w:val="hybridMultilevel"/>
    <w:tmpl w:val="F9282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11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B265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E34A7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6327EE0"/>
    <w:multiLevelType w:val="multilevel"/>
    <w:tmpl w:val="33FA45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23F84"/>
    <w:multiLevelType w:val="multilevel"/>
    <w:tmpl w:val="2F542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07F1D"/>
    <w:multiLevelType w:val="multilevel"/>
    <w:tmpl w:val="9FB8F8E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3F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D17381"/>
    <w:multiLevelType w:val="multilevel"/>
    <w:tmpl w:val="BED69C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F04E0"/>
    <w:multiLevelType w:val="multilevel"/>
    <w:tmpl w:val="75D6F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61C59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F911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4D0885"/>
    <w:multiLevelType w:val="multilevel"/>
    <w:tmpl w:val="0B2E6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13"/>
  </w:num>
  <w:num w:numId="10">
    <w:abstractNumId w:val="14"/>
  </w:num>
  <w:num w:numId="11">
    <w:abstractNumId w:val="15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20"/>
  </w:num>
  <w:num w:numId="17">
    <w:abstractNumId w:val="21"/>
  </w:num>
  <w:num w:numId="18">
    <w:abstractNumId w:val="22"/>
  </w:num>
  <w:num w:numId="19">
    <w:abstractNumId w:val="23"/>
  </w:num>
  <w:num w:numId="20">
    <w:abstractNumId w:val="24"/>
  </w:num>
  <w:num w:numId="21">
    <w:abstractNumId w:val="9"/>
  </w:num>
  <w:num w:numId="22">
    <w:abstractNumId w:val="12"/>
  </w:num>
  <w:num w:numId="23">
    <w:abstractNumId w:val="7"/>
  </w:num>
  <w:num w:numId="24">
    <w:abstractNumId w:val="1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00"/>
    <w:rsid w:val="00013B05"/>
    <w:rsid w:val="00022D5B"/>
    <w:rsid w:val="000A2094"/>
    <w:rsid w:val="000E6766"/>
    <w:rsid w:val="0012585A"/>
    <w:rsid w:val="00127E7E"/>
    <w:rsid w:val="001450A6"/>
    <w:rsid w:val="001F48DC"/>
    <w:rsid w:val="0027432F"/>
    <w:rsid w:val="002952E1"/>
    <w:rsid w:val="0034071A"/>
    <w:rsid w:val="00395F68"/>
    <w:rsid w:val="003F3632"/>
    <w:rsid w:val="00402065"/>
    <w:rsid w:val="00414990"/>
    <w:rsid w:val="004803C6"/>
    <w:rsid w:val="005162DE"/>
    <w:rsid w:val="00533C8B"/>
    <w:rsid w:val="00545CC2"/>
    <w:rsid w:val="00552FF2"/>
    <w:rsid w:val="005C3D23"/>
    <w:rsid w:val="00612DE9"/>
    <w:rsid w:val="00632E0A"/>
    <w:rsid w:val="00645C29"/>
    <w:rsid w:val="00655F0E"/>
    <w:rsid w:val="00670BBB"/>
    <w:rsid w:val="00690659"/>
    <w:rsid w:val="00692520"/>
    <w:rsid w:val="00700F69"/>
    <w:rsid w:val="0074254C"/>
    <w:rsid w:val="007B010E"/>
    <w:rsid w:val="00837C5C"/>
    <w:rsid w:val="00844DC7"/>
    <w:rsid w:val="008C48D6"/>
    <w:rsid w:val="0094158A"/>
    <w:rsid w:val="00981F67"/>
    <w:rsid w:val="009942AB"/>
    <w:rsid w:val="00A82771"/>
    <w:rsid w:val="00AD04E7"/>
    <w:rsid w:val="00B1071B"/>
    <w:rsid w:val="00B14A27"/>
    <w:rsid w:val="00B642BB"/>
    <w:rsid w:val="00B736B1"/>
    <w:rsid w:val="00BD3400"/>
    <w:rsid w:val="00BE4B7E"/>
    <w:rsid w:val="00C264B5"/>
    <w:rsid w:val="00C80CDC"/>
    <w:rsid w:val="00CD7391"/>
    <w:rsid w:val="00CE30C2"/>
    <w:rsid w:val="00CE57C2"/>
    <w:rsid w:val="00CF70A4"/>
    <w:rsid w:val="00DC55DD"/>
    <w:rsid w:val="00DD5091"/>
    <w:rsid w:val="00E551AC"/>
    <w:rsid w:val="00E74729"/>
    <w:rsid w:val="00E9242C"/>
    <w:rsid w:val="00EA5B1A"/>
    <w:rsid w:val="00EB058E"/>
    <w:rsid w:val="00F850FE"/>
    <w:rsid w:val="00FB3D00"/>
    <w:rsid w:val="00FD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14C3"/>
  <w15:docId w15:val="{A2C1BC62-DF35-4F30-B900-AB38B084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bt-zadar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6223E-610D-4FD0-A83D-5EC8D394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12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Racunovodja</dc:creator>
  <cp:keywords/>
  <dc:description/>
  <cp:lastModifiedBy>User</cp:lastModifiedBy>
  <cp:revision>151</cp:revision>
  <cp:lastPrinted>2025-03-27T12:05:00Z</cp:lastPrinted>
  <dcterms:created xsi:type="dcterms:W3CDTF">2026-07-23T06:59:00Z</dcterms:created>
  <dcterms:modified xsi:type="dcterms:W3CDTF">2026-07-24T07:22:00Z</dcterms:modified>
</cp:coreProperties>
</file>